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9019" w14:textId="77777777" w:rsidR="001F239E" w:rsidRDefault="001F239E"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D8CFCB4" w14:textId="77777777" w:rsidR="001F239E" w:rsidRPr="004402F6" w:rsidRDefault="001F239E"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14C75544" w14:textId="77777777" w:rsidR="001F239E" w:rsidRPr="004402F6" w:rsidRDefault="001F239E" w:rsidP="00D47309">
      <w:pPr>
        <w:suppressAutoHyphens/>
        <w:spacing w:after="0"/>
        <w:jc w:val="center"/>
        <w:rPr>
          <w:rFonts w:cs="Calibri"/>
          <w:b/>
          <w:sz w:val="24"/>
          <w:szCs w:val="24"/>
          <w:lang w:eastAsia="zh-CN"/>
        </w:rPr>
      </w:pPr>
    </w:p>
    <w:p w14:paraId="3E1EDD4E" w14:textId="5F37D968" w:rsidR="001F239E" w:rsidRPr="00EB77BF" w:rsidRDefault="001F239E" w:rsidP="00C07002">
      <w:pPr>
        <w:pStyle w:val="Odstavecseseznamem"/>
        <w:spacing w:after="0"/>
        <w:ind w:left="426"/>
        <w:jc w:val="center"/>
        <w:rPr>
          <w:rFonts w:cs="Calibri"/>
          <w:b/>
          <w:bCs/>
          <w:caps/>
          <w:sz w:val="24"/>
          <w:szCs w:val="24"/>
        </w:rPr>
      </w:pPr>
      <w:r w:rsidRPr="00EB77BF">
        <w:rPr>
          <w:rFonts w:cs="Calibri"/>
          <w:b/>
          <w:bCs/>
          <w:sz w:val="24"/>
          <w:szCs w:val="24"/>
        </w:rPr>
        <w:t>„</w:t>
      </w:r>
      <w:r w:rsidR="00120447">
        <w:rPr>
          <w:rFonts w:cs="Calibri"/>
          <w:b/>
          <w:bCs/>
          <w:sz w:val="24"/>
          <w:szCs w:val="24"/>
        </w:rPr>
        <w:t>O</w:t>
      </w:r>
      <w:r w:rsidR="00120447" w:rsidRPr="00120447">
        <w:rPr>
          <w:rFonts w:cs="Calibri"/>
          <w:b/>
          <w:bCs/>
          <w:sz w:val="24"/>
          <w:szCs w:val="24"/>
        </w:rPr>
        <w:t>prava zdi mezi Zámeckou ulicí a pozemkem p.č. 67</w:t>
      </w:r>
      <w:r w:rsidR="00120447">
        <w:rPr>
          <w:rFonts w:cs="Calibri"/>
          <w:b/>
          <w:bCs/>
          <w:sz w:val="24"/>
          <w:szCs w:val="24"/>
        </w:rPr>
        <w:t>, Hořovice</w:t>
      </w:r>
      <w:r w:rsidRPr="00EB77BF">
        <w:rPr>
          <w:rFonts w:cs="Calibri"/>
          <w:b/>
          <w:bCs/>
          <w:sz w:val="24"/>
          <w:szCs w:val="24"/>
        </w:rPr>
        <w:t>“</w:t>
      </w:r>
    </w:p>
    <w:p w14:paraId="411CDDBD" w14:textId="77777777" w:rsidR="001F239E" w:rsidRPr="004402F6" w:rsidRDefault="001F239E" w:rsidP="00091EA7">
      <w:pPr>
        <w:suppressAutoHyphens/>
        <w:spacing w:after="0"/>
        <w:jc w:val="center"/>
        <w:rPr>
          <w:rFonts w:cs="Calibri"/>
          <w:b/>
          <w:sz w:val="24"/>
          <w:szCs w:val="24"/>
          <w:lang w:eastAsia="zh-CN"/>
        </w:rPr>
      </w:pPr>
      <w:r w:rsidRPr="004402F6">
        <w:rPr>
          <w:rFonts w:cs="Calibri"/>
          <w:b/>
          <w:sz w:val="24"/>
          <w:szCs w:val="24"/>
          <w:lang w:eastAsia="zh-CN"/>
        </w:rPr>
        <w:t>(dále jen „smlouva“)</w:t>
      </w:r>
    </w:p>
    <w:p w14:paraId="0B7384CA" w14:textId="77777777" w:rsidR="001F239E" w:rsidRPr="004402F6" w:rsidRDefault="001F239E" w:rsidP="00091EA7">
      <w:pPr>
        <w:jc w:val="left"/>
        <w:rPr>
          <w:rFonts w:cs="Calibri"/>
          <w:sz w:val="24"/>
          <w:szCs w:val="24"/>
        </w:rPr>
      </w:pPr>
      <w:r w:rsidRPr="004402F6">
        <w:rPr>
          <w:rFonts w:cs="Calibri"/>
          <w:sz w:val="24"/>
          <w:szCs w:val="24"/>
        </w:rPr>
        <w:t>mezi:</w:t>
      </w:r>
    </w:p>
    <w:p w14:paraId="69B9E6CA" w14:textId="77777777" w:rsidR="001F239E" w:rsidRPr="004402F6" w:rsidRDefault="001F239E"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1BD7B012" w14:textId="77777777" w:rsidR="001F239E" w:rsidRPr="004402F6" w:rsidRDefault="001F239E"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3C8A7077" w14:textId="77777777" w:rsidR="001F239E" w:rsidRPr="004402F6" w:rsidRDefault="001F239E"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26095B7A" w14:textId="77777777" w:rsidR="001F239E" w:rsidRPr="004402F6" w:rsidRDefault="001F239E"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0070D6B" w14:textId="77777777" w:rsidR="001F239E" w:rsidRPr="004402F6" w:rsidRDefault="001F239E"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399AA141" w14:textId="77777777" w:rsidR="001F239E" w:rsidRPr="004402F6" w:rsidRDefault="001F239E"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7C291D37" w14:textId="77777777" w:rsidR="001F239E" w:rsidRPr="004402F6" w:rsidRDefault="001F239E" w:rsidP="009A3927">
      <w:pPr>
        <w:rPr>
          <w:rFonts w:cs="Calibri"/>
          <w:sz w:val="24"/>
          <w:szCs w:val="24"/>
        </w:rPr>
      </w:pPr>
      <w:r w:rsidRPr="004402F6">
        <w:rPr>
          <w:rFonts w:cs="Calibri"/>
          <w:sz w:val="24"/>
          <w:szCs w:val="24"/>
        </w:rPr>
        <w:t>(dále jen "zhotovitel")</w:t>
      </w:r>
    </w:p>
    <w:p w14:paraId="5052C8AE" w14:textId="77777777" w:rsidR="001F239E" w:rsidRPr="004402F6" w:rsidRDefault="001F239E" w:rsidP="009A3927">
      <w:pPr>
        <w:rPr>
          <w:rFonts w:cs="Calibri"/>
          <w:sz w:val="24"/>
          <w:szCs w:val="24"/>
        </w:rPr>
      </w:pPr>
      <w:r w:rsidRPr="004402F6">
        <w:rPr>
          <w:rFonts w:cs="Calibri"/>
          <w:sz w:val="24"/>
          <w:szCs w:val="24"/>
        </w:rPr>
        <w:t>a</w:t>
      </w:r>
    </w:p>
    <w:p w14:paraId="12E9A53D" w14:textId="77777777" w:rsidR="001F239E" w:rsidRPr="004402F6" w:rsidRDefault="001F239E"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2874C976" w14:textId="77777777" w:rsidR="001F239E" w:rsidRPr="004402F6" w:rsidRDefault="001F239E"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23618577" w14:textId="77777777" w:rsidR="001F239E" w:rsidRPr="004402F6" w:rsidRDefault="001F239E"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00233 242</w:t>
      </w:r>
    </w:p>
    <w:p w14:paraId="6F49F8A6" w14:textId="77777777" w:rsidR="001F239E" w:rsidRPr="004402F6" w:rsidRDefault="001F239E" w:rsidP="00992F45">
      <w:pPr>
        <w:tabs>
          <w:tab w:val="left" w:pos="2127"/>
        </w:tabs>
        <w:spacing w:after="0"/>
        <w:rPr>
          <w:rFonts w:cs="Calibri"/>
          <w:sz w:val="24"/>
          <w:szCs w:val="24"/>
        </w:rPr>
      </w:pPr>
      <w:r w:rsidRPr="004402F6">
        <w:rPr>
          <w:rFonts w:cs="Calibri"/>
          <w:sz w:val="24"/>
          <w:szCs w:val="24"/>
        </w:rPr>
        <w:t xml:space="preserve">DIČ:                             </w:t>
      </w:r>
      <w:r w:rsidRPr="004402F6">
        <w:rPr>
          <w:rFonts w:cs="Calibri"/>
          <w:sz w:val="24"/>
          <w:szCs w:val="24"/>
        </w:rPr>
        <w:tab/>
        <w:t>CZ00233 242</w:t>
      </w:r>
    </w:p>
    <w:p w14:paraId="03D4F105" w14:textId="77777777" w:rsidR="001F239E" w:rsidRPr="004402F6" w:rsidRDefault="001F239E"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1B2EF1E9" w14:textId="77777777" w:rsidR="001F239E" w:rsidRPr="004402F6" w:rsidRDefault="001F239E"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730327BF" w14:textId="77777777" w:rsidR="001F239E" w:rsidRPr="004402F6" w:rsidRDefault="001F239E"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5B18BBC0" w14:textId="77777777" w:rsidR="001F239E" w:rsidRPr="004402F6" w:rsidRDefault="001F239E" w:rsidP="005D116C">
      <w:pPr>
        <w:spacing w:after="0"/>
        <w:rPr>
          <w:rFonts w:cs="Calibri"/>
          <w:sz w:val="24"/>
          <w:szCs w:val="24"/>
        </w:rPr>
      </w:pPr>
      <w:r w:rsidRPr="004402F6">
        <w:rPr>
          <w:rFonts w:cs="Calibri"/>
          <w:sz w:val="24"/>
          <w:szCs w:val="24"/>
        </w:rPr>
        <w:t xml:space="preserve"> (dále jen "objednatel")</w:t>
      </w:r>
    </w:p>
    <w:p w14:paraId="5EE7AE35" w14:textId="77777777" w:rsidR="001F239E" w:rsidRPr="004402F6" w:rsidRDefault="001F239E" w:rsidP="00F01343">
      <w:pPr>
        <w:spacing w:after="0"/>
        <w:rPr>
          <w:rFonts w:cs="Calibri"/>
          <w:sz w:val="24"/>
          <w:szCs w:val="24"/>
        </w:rPr>
      </w:pPr>
      <w:r w:rsidRPr="004402F6">
        <w:rPr>
          <w:rFonts w:cs="Calibri"/>
          <w:sz w:val="24"/>
          <w:szCs w:val="24"/>
        </w:rPr>
        <w:t xml:space="preserve"> (dále také společně „smluvní strany“)</w:t>
      </w:r>
    </w:p>
    <w:p w14:paraId="791311F3" w14:textId="77777777" w:rsidR="001F239E" w:rsidRPr="004402F6" w:rsidRDefault="001F239E" w:rsidP="005D116C">
      <w:pPr>
        <w:spacing w:after="0"/>
        <w:rPr>
          <w:rFonts w:cs="Calibri"/>
          <w:sz w:val="24"/>
          <w:szCs w:val="24"/>
        </w:rPr>
      </w:pPr>
    </w:p>
    <w:p w14:paraId="6BA48A4A" w14:textId="77777777" w:rsidR="001F239E" w:rsidRPr="004402F6" w:rsidRDefault="001F239E" w:rsidP="005D116C">
      <w:pPr>
        <w:spacing w:after="0"/>
        <w:rPr>
          <w:rFonts w:cs="Calibri"/>
          <w:sz w:val="24"/>
          <w:szCs w:val="24"/>
        </w:rPr>
      </w:pPr>
    </w:p>
    <w:p w14:paraId="225A3232"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79445EA2" w14:textId="100E691E" w:rsidR="001F239E" w:rsidRPr="0062293A" w:rsidRDefault="001F239E"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4402F6">
        <w:rPr>
          <w:rFonts w:cs="Calibri"/>
          <w:sz w:val="24"/>
          <w:szCs w:val="24"/>
        </w:rPr>
        <w:t>„</w:t>
      </w:r>
      <w:r w:rsidR="00120447">
        <w:rPr>
          <w:rFonts w:cs="Calibri"/>
          <w:b/>
          <w:bCs/>
          <w:sz w:val="24"/>
          <w:szCs w:val="24"/>
        </w:rPr>
        <w:t>O</w:t>
      </w:r>
      <w:r w:rsidR="00120447" w:rsidRPr="00120447">
        <w:rPr>
          <w:rFonts w:cs="Calibri"/>
          <w:b/>
          <w:bCs/>
          <w:sz w:val="24"/>
          <w:szCs w:val="24"/>
        </w:rPr>
        <w:t>prava zdi mezi Zámeckou ulicí a pozemkem p.č. 67</w:t>
      </w:r>
      <w:r w:rsidR="00120447">
        <w:rPr>
          <w:rFonts w:cs="Calibri"/>
          <w:b/>
          <w:bCs/>
          <w:sz w:val="24"/>
          <w:szCs w:val="24"/>
        </w:rPr>
        <w:t>, Hořovice</w:t>
      </w:r>
      <w:r w:rsidRPr="0062293A">
        <w:rPr>
          <w:rFonts w:cs="Calibri"/>
          <w:b/>
          <w:sz w:val="24"/>
          <w:szCs w:val="24"/>
        </w:rPr>
        <w:t>“</w:t>
      </w:r>
      <w:r w:rsidRPr="0062293A">
        <w:rPr>
          <w:rFonts w:cs="Calibri"/>
          <w:color w:val="000000"/>
          <w:sz w:val="24"/>
          <w:szCs w:val="24"/>
          <w:lang w:eastAsia="cs-CZ"/>
        </w:rPr>
        <w:t xml:space="preserve"> („</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4EEF6F14" w14:textId="77777777" w:rsidR="001F239E" w:rsidRPr="004402F6" w:rsidRDefault="001F239E"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5285206A"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58396DA7"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2E309622"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18FC5080" w14:textId="77777777" w:rsidR="001F239E" w:rsidRPr="004402F6" w:rsidRDefault="001F239E" w:rsidP="0033088F">
      <w:pPr>
        <w:tabs>
          <w:tab w:val="left" w:pos="1021"/>
        </w:tabs>
        <w:suppressAutoHyphens/>
        <w:spacing w:before="60" w:after="60" w:line="276" w:lineRule="auto"/>
        <w:jc w:val="left"/>
        <w:rPr>
          <w:rFonts w:cs="Calibri"/>
          <w:sz w:val="24"/>
          <w:szCs w:val="24"/>
        </w:rPr>
      </w:pPr>
    </w:p>
    <w:p w14:paraId="22A8F02E"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lastRenderedPageBreak/>
        <w:t>PŘEDMĚT SMLOUVY</w:t>
      </w:r>
    </w:p>
    <w:p w14:paraId="4612D899" w14:textId="77777777" w:rsidR="001F239E" w:rsidRPr="004402F6" w:rsidRDefault="001F239E"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5C0C2EC9"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5A6BC09E"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2DCD4BB2" w14:textId="77777777" w:rsidR="001F239E" w:rsidRPr="004402F6" w:rsidRDefault="001F239E" w:rsidP="00C07002">
      <w:pPr>
        <w:pStyle w:val="Odstavecseseznamem"/>
        <w:ind w:left="426"/>
        <w:rPr>
          <w:rFonts w:cs="Calibri"/>
          <w:sz w:val="24"/>
          <w:szCs w:val="24"/>
        </w:rPr>
      </w:pPr>
    </w:p>
    <w:p w14:paraId="37DDC61A"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DÍLA</w:t>
      </w:r>
    </w:p>
    <w:p w14:paraId="5205B680" w14:textId="004DE180" w:rsidR="001F239E" w:rsidRPr="0005698C" w:rsidRDefault="001F239E" w:rsidP="00CF2BE3">
      <w:pPr>
        <w:pStyle w:val="Odstavecseseznamem"/>
        <w:numPr>
          <w:ilvl w:val="1"/>
          <w:numId w:val="22"/>
        </w:numPr>
        <w:ind w:left="426" w:hanging="426"/>
        <w:rPr>
          <w:rFonts w:cs="Calibri"/>
          <w:sz w:val="24"/>
          <w:szCs w:val="24"/>
        </w:rPr>
      </w:pPr>
      <w:bookmarkStart w:id="0" w:name="_Hlk139871777"/>
      <w:r w:rsidRPr="0005698C">
        <w:rPr>
          <w:rFonts w:cs="Calibri"/>
          <w:sz w:val="24"/>
          <w:szCs w:val="24"/>
        </w:rPr>
        <w:t xml:space="preserve">Předmětem díla </w:t>
      </w:r>
      <w:bookmarkStart w:id="1" w:name="_Hlk139872542"/>
      <w:r w:rsidR="0076141C" w:rsidRPr="0005698C">
        <w:rPr>
          <w:rFonts w:cs="Calibri"/>
          <w:sz w:val="24"/>
          <w:szCs w:val="24"/>
        </w:rPr>
        <w:t xml:space="preserve">jsou stavební práce </w:t>
      </w:r>
      <w:r w:rsidR="0005698C">
        <w:rPr>
          <w:rFonts w:cs="Calibri"/>
          <w:sz w:val="24"/>
          <w:szCs w:val="24"/>
        </w:rPr>
        <w:t xml:space="preserve">spočívající </w:t>
      </w:r>
      <w:r w:rsidR="0005698C" w:rsidRPr="0005698C">
        <w:rPr>
          <w:rFonts w:cs="Calibri"/>
          <w:sz w:val="24"/>
          <w:szCs w:val="24"/>
        </w:rPr>
        <w:t>v opravě zdi mezi ulicí Zámeckou a p.č.</w:t>
      </w:r>
      <w:r w:rsidR="0005698C">
        <w:rPr>
          <w:rFonts w:cs="Calibri"/>
          <w:sz w:val="24"/>
          <w:szCs w:val="24"/>
        </w:rPr>
        <w:t xml:space="preserve"> 67</w:t>
      </w:r>
      <w:r w:rsidR="0005698C" w:rsidRPr="0005698C">
        <w:rPr>
          <w:rFonts w:cs="Calibri"/>
          <w:sz w:val="24"/>
          <w:szCs w:val="24"/>
        </w:rPr>
        <w:t>, k.ú. Hořovice. Oprava je vyvolána spadnutím stávající zdi</w:t>
      </w:r>
      <w:r w:rsidR="0005698C">
        <w:rPr>
          <w:rFonts w:cs="Calibri"/>
          <w:sz w:val="24"/>
          <w:szCs w:val="24"/>
        </w:rPr>
        <w:t>,</w:t>
      </w:r>
      <w:r w:rsidR="0005698C" w:rsidRPr="0005698C">
        <w:rPr>
          <w:rFonts w:cs="Calibri"/>
          <w:sz w:val="24"/>
          <w:szCs w:val="24"/>
        </w:rPr>
        <w:t xml:space="preserve"> resp. kamenného obkladu, který zeď tvořil. Jde tedy</w:t>
      </w:r>
      <w:r w:rsidR="0005698C">
        <w:rPr>
          <w:rFonts w:cs="Calibri"/>
          <w:sz w:val="24"/>
          <w:szCs w:val="24"/>
        </w:rPr>
        <w:t xml:space="preserve"> </w:t>
      </w:r>
      <w:r w:rsidR="0005698C" w:rsidRPr="0005698C">
        <w:rPr>
          <w:rFonts w:cs="Calibri"/>
          <w:sz w:val="24"/>
          <w:szCs w:val="24"/>
        </w:rPr>
        <w:t xml:space="preserve">o havarijní opravu. </w:t>
      </w:r>
      <w:r w:rsidR="000E33EA" w:rsidRPr="000E33EA">
        <w:rPr>
          <w:rFonts w:cs="Calibri"/>
          <w:sz w:val="24"/>
          <w:szCs w:val="24"/>
        </w:rPr>
        <w:t>Pro provedení nové zdi je třeba odstranit zbytky stávající zdi a provést výkop pro založení zdi.</w:t>
      </w:r>
      <w:r w:rsidR="000E33EA">
        <w:rPr>
          <w:rFonts w:cs="Calibri"/>
          <w:sz w:val="24"/>
          <w:szCs w:val="24"/>
        </w:rPr>
        <w:t xml:space="preserve"> </w:t>
      </w:r>
      <w:r w:rsidR="0005698C">
        <w:rPr>
          <w:rFonts w:cs="Calibri"/>
          <w:sz w:val="24"/>
          <w:szCs w:val="24"/>
        </w:rPr>
        <w:t>P</w:t>
      </w:r>
      <w:r w:rsidR="0005698C" w:rsidRPr="0005698C">
        <w:rPr>
          <w:rFonts w:cs="Calibri"/>
          <w:sz w:val="24"/>
          <w:szCs w:val="24"/>
        </w:rPr>
        <w:t xml:space="preserve">ůvodní zeď </w:t>
      </w:r>
      <w:r w:rsidR="0005698C">
        <w:rPr>
          <w:rFonts w:cs="Calibri"/>
          <w:sz w:val="24"/>
          <w:szCs w:val="24"/>
        </w:rPr>
        <w:t xml:space="preserve">bude </w:t>
      </w:r>
      <w:r w:rsidR="0005698C" w:rsidRPr="0005698C">
        <w:rPr>
          <w:rFonts w:cs="Calibri"/>
          <w:sz w:val="24"/>
          <w:szCs w:val="24"/>
        </w:rPr>
        <w:t xml:space="preserve">v oblasti poškození kompletně nahrazena </w:t>
      </w:r>
      <w:r w:rsidR="0005698C">
        <w:rPr>
          <w:rFonts w:cs="Calibri"/>
          <w:sz w:val="24"/>
          <w:szCs w:val="24"/>
        </w:rPr>
        <w:t>novou trvalou železobetonovou úhlovou opěrnou zdí o délce 13 metrů a šířce 0,8 – 2,7 metrů.</w:t>
      </w:r>
      <w:r w:rsidR="0005698C" w:rsidRPr="0005698C">
        <w:rPr>
          <w:rFonts w:cs="Calibri"/>
          <w:sz w:val="24"/>
          <w:szCs w:val="24"/>
        </w:rPr>
        <w:t xml:space="preserve"> </w:t>
      </w:r>
      <w:r w:rsidR="0005698C">
        <w:rPr>
          <w:rFonts w:cs="Calibri"/>
          <w:sz w:val="24"/>
          <w:szCs w:val="24"/>
        </w:rPr>
        <w:t xml:space="preserve">Součástí prací bude také vyjmutí a zpětně osazení keřů a znovuoplocení pozemku č.p. 67. </w:t>
      </w:r>
      <w:r w:rsidR="000E33EA" w:rsidRPr="000E33EA">
        <w:rPr>
          <w:rFonts w:cs="Calibri"/>
          <w:sz w:val="24"/>
          <w:szCs w:val="24"/>
        </w:rPr>
        <w:t>Za rubem zdi budou osazeny zpět betonové obrubníky</w:t>
      </w:r>
      <w:r w:rsidR="000E33EA">
        <w:rPr>
          <w:rFonts w:cs="Calibri"/>
          <w:sz w:val="24"/>
          <w:szCs w:val="24"/>
        </w:rPr>
        <w:t xml:space="preserve">. </w:t>
      </w:r>
      <w:r w:rsidRPr="0005698C">
        <w:rPr>
          <w:rFonts w:cs="Calibri"/>
          <w:sz w:val="24"/>
          <w:szCs w:val="24"/>
        </w:rPr>
        <w:t>Práce budou provedeny</w:t>
      </w:r>
      <w:r w:rsidRPr="0005698C">
        <w:rPr>
          <w:rFonts w:cs="Calibri"/>
          <w:sz w:val="24"/>
          <w:szCs w:val="24"/>
          <w:lang w:eastAsia="cs-CZ"/>
        </w:rPr>
        <w:t xml:space="preserve"> dle projektové dokumentace </w:t>
      </w:r>
      <w:r w:rsidR="0005698C">
        <w:rPr>
          <w:rFonts w:cs="Calibri"/>
          <w:sz w:val="24"/>
          <w:szCs w:val="24"/>
          <w:lang w:eastAsia="cs-CZ"/>
        </w:rPr>
        <w:t xml:space="preserve">ve stupni PDPS </w:t>
      </w:r>
      <w:r w:rsidRPr="0005698C">
        <w:rPr>
          <w:rFonts w:cs="Calibri"/>
          <w:sz w:val="24"/>
          <w:szCs w:val="24"/>
          <w:lang w:eastAsia="cs-CZ"/>
        </w:rPr>
        <w:t>vypracované firmou Pontex s.r.o., Praha 4</w:t>
      </w:r>
      <w:r w:rsidR="0076141C" w:rsidRPr="0005698C">
        <w:rPr>
          <w:rFonts w:cs="Calibri"/>
          <w:sz w:val="24"/>
          <w:szCs w:val="24"/>
          <w:lang w:eastAsia="cs-CZ"/>
        </w:rPr>
        <w:t xml:space="preserve">, </w:t>
      </w:r>
      <w:r w:rsidR="0005698C">
        <w:rPr>
          <w:rFonts w:cs="Calibri"/>
          <w:sz w:val="24"/>
          <w:szCs w:val="24"/>
          <w:lang w:eastAsia="cs-CZ"/>
        </w:rPr>
        <w:t>listopad</w:t>
      </w:r>
      <w:r w:rsidRPr="0005698C">
        <w:rPr>
          <w:rFonts w:cs="Calibri"/>
          <w:sz w:val="24"/>
          <w:szCs w:val="24"/>
          <w:lang w:eastAsia="cs-CZ"/>
        </w:rPr>
        <w:t xml:space="preserve"> 2024.</w:t>
      </w:r>
    </w:p>
    <w:bookmarkEnd w:id="0"/>
    <w:bookmarkEnd w:id="1"/>
    <w:p w14:paraId="40372B49" w14:textId="77777777" w:rsidR="001F239E" w:rsidRPr="004402F6" w:rsidRDefault="001F239E" w:rsidP="00B63008">
      <w:pPr>
        <w:pStyle w:val="Odstavecseseznamem"/>
        <w:ind w:left="786"/>
        <w:rPr>
          <w:rFonts w:cs="Calibri"/>
          <w:b/>
          <w:sz w:val="24"/>
          <w:szCs w:val="24"/>
        </w:rPr>
      </w:pPr>
    </w:p>
    <w:p w14:paraId="1F8460BE"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34802EF8" w14:textId="77777777" w:rsidR="001F239E" w:rsidRPr="004402F6" w:rsidRDefault="001F239E" w:rsidP="00B63008">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3496A0AF" w14:textId="77777777" w:rsidR="001F239E" w:rsidRPr="004402F6" w:rsidRDefault="001F239E" w:rsidP="00356C22">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119F2315" w14:textId="77777777" w:rsidR="001F239E" w:rsidRPr="004402F6" w:rsidRDefault="001F239E" w:rsidP="00584CC9">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a cena za provedení díla je:</w:t>
      </w:r>
    </w:p>
    <w:p w14:paraId="2111976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zřízení a zajištění staveniště včetně napojení na inženýrské sítě,</w:t>
      </w:r>
    </w:p>
    <w:p w14:paraId="3AE900F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17D5C078"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účast na pravidelných kontrolních dnech stavby,</w:t>
      </w:r>
    </w:p>
    <w:p w14:paraId="7E4587CB"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4C776C88" w14:textId="341531E2"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likvidace, odvoz a uložení stavební suti na skládku včetně poplatku za uskladnění v souladu s ustanoveními zákona č. 5</w:t>
      </w:r>
      <w:r w:rsidR="00986527">
        <w:rPr>
          <w:rFonts w:cs="Calibri"/>
          <w:sz w:val="24"/>
          <w:szCs w:val="24"/>
        </w:rPr>
        <w:t>41</w:t>
      </w:r>
      <w:r w:rsidRPr="004402F6">
        <w:rPr>
          <w:rFonts w:cs="Calibri"/>
          <w:sz w:val="24"/>
          <w:szCs w:val="24"/>
        </w:rPr>
        <w:t>/20</w:t>
      </w:r>
      <w:r w:rsidR="00986527">
        <w:rPr>
          <w:rFonts w:cs="Calibri"/>
          <w:sz w:val="24"/>
          <w:szCs w:val="24"/>
        </w:rPr>
        <w:t>20</w:t>
      </w:r>
      <w:r w:rsidRPr="004402F6">
        <w:rPr>
          <w:rFonts w:cs="Calibri"/>
          <w:sz w:val="24"/>
          <w:szCs w:val="24"/>
        </w:rPr>
        <w:t xml:space="preserve"> Sb., o odpadech ve znění pozdějších předpisů,</w:t>
      </w:r>
    </w:p>
    <w:p w14:paraId="1C8B8BE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uvedení všech povrchů dotčených stavbou do původního stavu,</w:t>
      </w:r>
    </w:p>
    <w:p w14:paraId="3083D9D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4D49DA29"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provedení přejímky stavby,</w:t>
      </w:r>
    </w:p>
    <w:p w14:paraId="25433FCC"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 xml:space="preserve">zajištění všech nezbytných zkoušek, atestů a revizí podle ČSN a případných jiných právních nebo technických předpisů platných v době provádění </w:t>
      </w:r>
      <w:r w:rsidRPr="004402F6">
        <w:rPr>
          <w:rFonts w:cs="Calibri"/>
          <w:sz w:val="24"/>
          <w:szCs w:val="24"/>
        </w:rPr>
        <w:br/>
        <w:t xml:space="preserve">a předání díla, kterými bude prokázáno dosažení předepsané kvality </w:t>
      </w:r>
      <w:r w:rsidRPr="004402F6">
        <w:rPr>
          <w:rFonts w:cs="Calibri"/>
          <w:sz w:val="24"/>
          <w:szCs w:val="24"/>
        </w:rPr>
        <w:br/>
        <w:t xml:space="preserve">a předepsaných technických parametrů díla, </w:t>
      </w:r>
    </w:p>
    <w:p w14:paraId="1FF333FA" w14:textId="77777777" w:rsidR="001F239E" w:rsidRPr="004402F6" w:rsidRDefault="001F239E" w:rsidP="00361B17">
      <w:pPr>
        <w:numPr>
          <w:ilvl w:val="0"/>
          <w:numId w:val="16"/>
        </w:numPr>
        <w:spacing w:after="0"/>
        <w:contextualSpacing/>
        <w:rPr>
          <w:rFonts w:cs="Calibri"/>
          <w:sz w:val="24"/>
          <w:szCs w:val="24"/>
        </w:rPr>
      </w:pPr>
      <w:r w:rsidRPr="004402F6">
        <w:rPr>
          <w:rFonts w:cs="Calibri"/>
          <w:sz w:val="24"/>
          <w:szCs w:val="24"/>
        </w:rPr>
        <w:t>fotodokumentace o průběhu stavebních prací (každé foto bude opatřeno popisem).</w:t>
      </w:r>
    </w:p>
    <w:p w14:paraId="501DC081" w14:textId="77777777" w:rsidR="001F239E" w:rsidRPr="004402F6" w:rsidRDefault="001F239E" w:rsidP="00361B17">
      <w:pPr>
        <w:pStyle w:val="Odstavecseseznamem"/>
        <w:numPr>
          <w:ilvl w:val="1"/>
          <w:numId w:val="28"/>
        </w:numPr>
        <w:spacing w:after="0"/>
        <w:ind w:left="426" w:hanging="426"/>
        <w:rPr>
          <w:rFonts w:cs="Calibri"/>
          <w:sz w:val="24"/>
          <w:szCs w:val="24"/>
        </w:rPr>
      </w:pPr>
      <w:r w:rsidRPr="004402F6">
        <w:rPr>
          <w:rFonts w:cs="Calibri"/>
          <w:sz w:val="24"/>
          <w:szCs w:val="24"/>
        </w:rPr>
        <w:lastRenderedPageBreak/>
        <w:t>Objednatel má právo kontrolovat provádění díla a požadovat po zhotoviteli prokázání skutečného stavu provádění díla kdykoliv v průběhu trvání této smlouvy.</w:t>
      </w:r>
    </w:p>
    <w:p w14:paraId="206F0808" w14:textId="77777777" w:rsidR="001F239E" w:rsidRPr="004402F6" w:rsidRDefault="001F239E" w:rsidP="00FC78BF">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5E93D559" w14:textId="5459E62D" w:rsidR="001F239E" w:rsidRPr="0076141C" w:rsidRDefault="001F239E" w:rsidP="00FC78BF">
      <w:pPr>
        <w:pStyle w:val="Odstavecseseznamem"/>
        <w:numPr>
          <w:ilvl w:val="1"/>
          <w:numId w:val="28"/>
        </w:numPr>
        <w:spacing w:after="0"/>
        <w:ind w:left="426" w:hanging="426"/>
        <w:rPr>
          <w:rFonts w:cs="Calibri"/>
          <w:sz w:val="24"/>
          <w:szCs w:val="24"/>
        </w:rPr>
      </w:pPr>
      <w:r w:rsidRPr="0076141C">
        <w:rPr>
          <w:rFonts w:cs="Calibri"/>
          <w:sz w:val="24"/>
          <w:szCs w:val="24"/>
        </w:rPr>
        <w:t xml:space="preserve">Zhotovitel je oprávněn zadat dílčí části díla </w:t>
      </w:r>
      <w:r w:rsidR="00986527">
        <w:rPr>
          <w:rFonts w:cs="Calibri"/>
          <w:sz w:val="24"/>
          <w:szCs w:val="24"/>
        </w:rPr>
        <w:t>subdodavatelům</w:t>
      </w:r>
      <w:r w:rsidRPr="0076141C">
        <w:rPr>
          <w:rFonts w:cs="Calibri"/>
          <w:sz w:val="24"/>
          <w:szCs w:val="24"/>
        </w:rPr>
        <w:t>, kteří provádí svoji činnost jménem zhotovitele, přičemž za výsledek jejich činnosti odpovídá, jako by dílo prováděl sám. Jejich činnost je prováděna primárně na náklady zhotovitele.</w:t>
      </w:r>
    </w:p>
    <w:p w14:paraId="686CAB3E"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BF269A7"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0DCBF660" w14:textId="77777777" w:rsidR="001F239E" w:rsidRPr="004402F6" w:rsidRDefault="001F239E" w:rsidP="005D116C">
      <w:pPr>
        <w:spacing w:after="0"/>
        <w:ind w:left="-6"/>
        <w:rPr>
          <w:rFonts w:cs="Calibri"/>
          <w:sz w:val="24"/>
          <w:szCs w:val="24"/>
        </w:rPr>
      </w:pPr>
    </w:p>
    <w:p w14:paraId="64B77805" w14:textId="77777777" w:rsidR="001F239E" w:rsidRPr="004402F6" w:rsidRDefault="001F239E"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6D844C07" w14:textId="77777777" w:rsidR="001F239E" w:rsidRDefault="001F239E"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07659E2F" w14:textId="77777777" w:rsidR="001F239E" w:rsidRPr="004402F6" w:rsidRDefault="001F239E"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y</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sou</w:t>
      </w:r>
      <w:r w:rsidRPr="004402F6">
        <w:rPr>
          <w:rFonts w:cs="Calibri"/>
          <w:sz w:val="24"/>
          <w:szCs w:val="24"/>
        </w:rPr>
        <w:t xml:space="preserve"> cen</w:t>
      </w:r>
      <w:r>
        <w:rPr>
          <w:rFonts w:cs="Calibri"/>
          <w:sz w:val="24"/>
          <w:szCs w:val="24"/>
        </w:rPr>
        <w:t>y</w:t>
      </w:r>
      <w:r w:rsidRPr="004402F6">
        <w:rPr>
          <w:rFonts w:cs="Calibri"/>
          <w:sz w:val="24"/>
          <w:szCs w:val="24"/>
        </w:rPr>
        <w:t xml:space="preserve"> nejvýše přípustn</w:t>
      </w:r>
      <w:r>
        <w:rPr>
          <w:rFonts w:cs="Calibri"/>
          <w:sz w:val="24"/>
          <w:szCs w:val="24"/>
        </w:rPr>
        <w:t>é</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0722B71"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t xml:space="preserve">a podepsaného změnového listu, resp. Cena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Pr="004402F6">
        <w:rPr>
          <w:rFonts w:cs="Calibri"/>
          <w:sz w:val="24"/>
          <w:szCs w:val="24"/>
        </w:rPr>
        <w:br/>
      </w:r>
      <w:r w:rsidRPr="004402F6">
        <w:rPr>
          <w:rFonts w:cs="Calibri"/>
          <w:sz w:val="24"/>
          <w:szCs w:val="24"/>
        </w:rPr>
        <w:lastRenderedPageBreak/>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16F97B00"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7BF06685"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Úhrada ceny díla bude provedena objednatelem na základě dílčích daňových dokladů (faktur), které budou vystaveny zhotovitelem, jejichž součástí musí být soupis skutečně provedených prací oceněných jednotkovými cenami rozpočtu. Zhotovitel vystaví objednateli vždy dvě paré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099ED0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C2646C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237562EF"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69613839" w14:textId="77777777" w:rsidR="001F239E" w:rsidRPr="004B2BCF" w:rsidRDefault="001F239E" w:rsidP="0096298C">
      <w:pPr>
        <w:pStyle w:val="Odstavecseseznamem"/>
        <w:numPr>
          <w:ilvl w:val="1"/>
          <w:numId w:val="26"/>
        </w:numPr>
        <w:spacing w:after="0"/>
        <w:ind w:left="426" w:hanging="568"/>
        <w:rPr>
          <w:rFonts w:cs="Calibri"/>
          <w:sz w:val="24"/>
          <w:szCs w:val="24"/>
        </w:rPr>
      </w:pPr>
      <w:r w:rsidRPr="004402F6">
        <w:rPr>
          <w:rFonts w:cs="Calibri"/>
          <w:sz w:val="24"/>
          <w:szCs w:val="24"/>
        </w:rPr>
        <w:t xml:space="preserve">Zhotovitelem vystavený daňový doklad musí obsahovat náležitosti vyžadované pro daňový doklad dle platných právních předpisů. Pro případ, že </w:t>
      </w:r>
      <w:r w:rsidRPr="004B2BCF">
        <w:rPr>
          <w:rFonts w:cs="Calibri"/>
          <w:sz w:val="24"/>
          <w:szCs w:val="24"/>
        </w:rPr>
        <w:t xml:space="preserve">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51B6D4E6" w14:textId="77777777" w:rsidR="001F239E" w:rsidRPr="004B2BCF" w:rsidRDefault="001F239E" w:rsidP="005D116C">
      <w:pPr>
        <w:spacing w:after="0"/>
        <w:ind w:left="-6"/>
        <w:rPr>
          <w:rFonts w:cs="Calibri"/>
          <w:sz w:val="24"/>
          <w:szCs w:val="24"/>
        </w:rPr>
      </w:pPr>
    </w:p>
    <w:p w14:paraId="6E124E7F" w14:textId="77777777" w:rsidR="001F239E" w:rsidRPr="004B2BCF" w:rsidRDefault="001F239E" w:rsidP="005D116C">
      <w:pPr>
        <w:spacing w:after="0"/>
        <w:ind w:left="-6"/>
        <w:rPr>
          <w:rFonts w:cs="Calibri"/>
          <w:sz w:val="24"/>
          <w:szCs w:val="24"/>
        </w:rPr>
      </w:pPr>
    </w:p>
    <w:p w14:paraId="4F5A6143" w14:textId="77777777" w:rsidR="001F239E" w:rsidRPr="004B2BCF" w:rsidRDefault="001F239E" w:rsidP="00B21A88">
      <w:pPr>
        <w:pStyle w:val="Odstavecseseznamem"/>
        <w:numPr>
          <w:ilvl w:val="0"/>
          <w:numId w:val="26"/>
        </w:numPr>
        <w:spacing w:after="0" w:line="360" w:lineRule="auto"/>
        <w:jc w:val="center"/>
        <w:rPr>
          <w:rFonts w:cs="Calibri"/>
          <w:b/>
          <w:sz w:val="24"/>
          <w:szCs w:val="24"/>
        </w:rPr>
      </w:pPr>
      <w:r w:rsidRPr="004B2BCF">
        <w:rPr>
          <w:rFonts w:cs="Calibri"/>
          <w:b/>
          <w:sz w:val="24"/>
          <w:szCs w:val="24"/>
        </w:rPr>
        <w:t>MÍSTO A DOBA PLNĚNÍ</w:t>
      </w:r>
    </w:p>
    <w:p w14:paraId="59521C62" w14:textId="54F4C76C" w:rsidR="001F239E" w:rsidRPr="004B2BCF" w:rsidRDefault="001F239E" w:rsidP="00B21A88">
      <w:pPr>
        <w:pStyle w:val="Odstavecseseznamem"/>
        <w:numPr>
          <w:ilvl w:val="1"/>
          <w:numId w:val="26"/>
        </w:numPr>
        <w:spacing w:after="0"/>
        <w:ind w:left="426" w:hanging="426"/>
        <w:rPr>
          <w:rFonts w:cs="Calibri"/>
          <w:sz w:val="24"/>
          <w:szCs w:val="24"/>
        </w:rPr>
      </w:pPr>
      <w:bookmarkStart w:id="2" w:name="_Hlk139872690"/>
      <w:r w:rsidRPr="004B2BCF">
        <w:rPr>
          <w:rFonts w:cs="Calibri"/>
          <w:sz w:val="24"/>
          <w:szCs w:val="24"/>
        </w:rPr>
        <w:t xml:space="preserve">Místem plnění díla jsou pozemky p. č. </w:t>
      </w:r>
      <w:r w:rsidR="00C176A1" w:rsidRPr="004B2BCF">
        <w:rPr>
          <w:rFonts w:cs="Calibri"/>
          <w:sz w:val="24"/>
          <w:szCs w:val="24"/>
        </w:rPr>
        <w:t>67</w:t>
      </w:r>
      <w:r w:rsidR="00F0230E" w:rsidRPr="004B2BCF">
        <w:rPr>
          <w:rFonts w:cs="Calibri"/>
          <w:sz w:val="24"/>
          <w:szCs w:val="24"/>
        </w:rPr>
        <w:t xml:space="preserve">, 75/2 </w:t>
      </w:r>
      <w:r w:rsidRPr="004B2BCF">
        <w:rPr>
          <w:rFonts w:cs="Calibri"/>
          <w:sz w:val="24"/>
          <w:szCs w:val="24"/>
        </w:rPr>
        <w:t>v</w:t>
      </w:r>
      <w:r w:rsidRPr="004B2BCF">
        <w:rPr>
          <w:rFonts w:cs="Calibri"/>
          <w:sz w:val="24"/>
          <w:szCs w:val="24"/>
          <w:lang w:eastAsia="cs-CZ"/>
        </w:rPr>
        <w:t> k. ú. Hořovice.</w:t>
      </w:r>
    </w:p>
    <w:bookmarkEnd w:id="2"/>
    <w:p w14:paraId="3E17BBA9" w14:textId="77777777" w:rsidR="001F239E" w:rsidRPr="004B2BCF" w:rsidRDefault="001F239E" w:rsidP="00B21A88">
      <w:pPr>
        <w:pStyle w:val="Odstavecseseznamem"/>
        <w:numPr>
          <w:ilvl w:val="1"/>
          <w:numId w:val="26"/>
        </w:numPr>
        <w:spacing w:after="0"/>
        <w:ind w:left="426" w:hanging="426"/>
        <w:rPr>
          <w:rFonts w:cs="Calibri"/>
          <w:sz w:val="24"/>
          <w:szCs w:val="24"/>
        </w:rPr>
      </w:pPr>
      <w:r w:rsidRPr="004B2BCF">
        <w:rPr>
          <w:rFonts w:cs="Calibri"/>
          <w:sz w:val="24"/>
          <w:szCs w:val="24"/>
        </w:rPr>
        <w:t>Zhotovitel se zavazuje provést dílo ve sjednané době v termínu určeným objednatelem:</w:t>
      </w:r>
    </w:p>
    <w:p w14:paraId="2F8716FD" w14:textId="209665A4" w:rsidR="001F239E" w:rsidRPr="004B2BCF" w:rsidRDefault="001F239E" w:rsidP="006E6B74">
      <w:pPr>
        <w:spacing w:after="0"/>
        <w:ind w:left="426"/>
        <w:contextualSpacing/>
        <w:rPr>
          <w:rFonts w:cs="Calibri"/>
          <w:sz w:val="24"/>
          <w:szCs w:val="24"/>
        </w:rPr>
      </w:pPr>
      <w:r w:rsidRPr="004B2BCF">
        <w:rPr>
          <w:rFonts w:cs="Calibri"/>
          <w:b/>
          <w:sz w:val="24"/>
          <w:szCs w:val="24"/>
        </w:rPr>
        <w:t xml:space="preserve">Zahájení díla: </w:t>
      </w:r>
      <w:r w:rsidRPr="004B2BCF">
        <w:rPr>
          <w:rFonts w:cs="Calibri"/>
          <w:sz w:val="24"/>
          <w:szCs w:val="24"/>
        </w:rPr>
        <w:t xml:space="preserve">den, kdy dojde k protokolárnímu předání staveniště, předpoklad je </w:t>
      </w:r>
      <w:r w:rsidR="00F0230E" w:rsidRPr="004B2BCF">
        <w:rPr>
          <w:rFonts w:cs="Calibri"/>
          <w:sz w:val="24"/>
          <w:szCs w:val="24"/>
        </w:rPr>
        <w:t>duben</w:t>
      </w:r>
      <w:r w:rsidRPr="004B2BCF">
        <w:rPr>
          <w:rFonts w:cs="Calibri"/>
          <w:sz w:val="24"/>
          <w:szCs w:val="24"/>
        </w:rPr>
        <w:t xml:space="preserve"> 2025, pokud se smluvní strany nedohodnou jinak.</w:t>
      </w:r>
    </w:p>
    <w:p w14:paraId="6C89C485" w14:textId="735CE96B" w:rsidR="001F239E" w:rsidRPr="004B2BCF" w:rsidRDefault="001F239E" w:rsidP="006E6B74">
      <w:pPr>
        <w:spacing w:after="0"/>
        <w:ind w:left="426"/>
        <w:contextualSpacing/>
        <w:rPr>
          <w:rFonts w:cs="Calibri"/>
          <w:sz w:val="24"/>
          <w:szCs w:val="24"/>
        </w:rPr>
      </w:pPr>
      <w:r w:rsidRPr="004B2BCF">
        <w:rPr>
          <w:rFonts w:cs="Calibri"/>
          <w:b/>
          <w:sz w:val="24"/>
          <w:szCs w:val="24"/>
        </w:rPr>
        <w:t>Dokončení díla a předání díla objednateli:</w:t>
      </w:r>
      <w:r w:rsidRPr="004B2BCF">
        <w:rPr>
          <w:rFonts w:cs="Calibri"/>
          <w:sz w:val="24"/>
          <w:szCs w:val="24"/>
        </w:rPr>
        <w:t xml:space="preserve"> nejpozději do 31. </w:t>
      </w:r>
      <w:r w:rsidR="00F0230E" w:rsidRPr="004B2BCF">
        <w:rPr>
          <w:rFonts w:cs="Calibri"/>
          <w:sz w:val="24"/>
          <w:szCs w:val="24"/>
        </w:rPr>
        <w:t>8</w:t>
      </w:r>
      <w:r w:rsidRPr="004B2BCF">
        <w:rPr>
          <w:rFonts w:cs="Calibri"/>
          <w:sz w:val="24"/>
          <w:szCs w:val="24"/>
        </w:rPr>
        <w:t>. 2025 (po podpisu závěrečného protokolu o předání a převzetí díla).</w:t>
      </w:r>
    </w:p>
    <w:p w14:paraId="7C450FA2" w14:textId="77777777" w:rsidR="001F239E" w:rsidRPr="004B2BCF" w:rsidRDefault="001F239E" w:rsidP="00DB7C8C">
      <w:pPr>
        <w:pStyle w:val="Odstavecseseznamem"/>
        <w:numPr>
          <w:ilvl w:val="1"/>
          <w:numId w:val="26"/>
        </w:numPr>
        <w:spacing w:after="0"/>
        <w:ind w:left="426" w:hanging="426"/>
        <w:rPr>
          <w:rFonts w:cs="Calibri"/>
          <w:sz w:val="24"/>
          <w:szCs w:val="24"/>
        </w:rPr>
      </w:pPr>
      <w:r w:rsidRPr="004B2BCF">
        <w:rPr>
          <w:rFonts w:cs="Calibri"/>
          <w:sz w:val="24"/>
          <w:szCs w:val="24"/>
        </w:rPr>
        <w:t>Dřívější plnění je možné.</w:t>
      </w:r>
    </w:p>
    <w:p w14:paraId="0075BAA8" w14:textId="77777777" w:rsidR="001F239E" w:rsidRPr="004B2BCF" w:rsidRDefault="001F239E" w:rsidP="00A56FA6">
      <w:pPr>
        <w:pStyle w:val="Odstavecseseznamem"/>
        <w:spacing w:after="0"/>
        <w:ind w:left="426"/>
        <w:rPr>
          <w:rFonts w:cs="Calibri"/>
          <w:sz w:val="24"/>
          <w:szCs w:val="24"/>
        </w:rPr>
      </w:pPr>
    </w:p>
    <w:p w14:paraId="3F867BCC" w14:textId="77777777" w:rsidR="001F239E" w:rsidRPr="004B2BCF" w:rsidRDefault="001F239E" w:rsidP="00361B17">
      <w:pPr>
        <w:pStyle w:val="Odstavecseseznamem"/>
        <w:numPr>
          <w:ilvl w:val="0"/>
          <w:numId w:val="26"/>
        </w:numPr>
        <w:spacing w:line="360" w:lineRule="auto"/>
        <w:jc w:val="center"/>
        <w:rPr>
          <w:rFonts w:cs="Calibri"/>
          <w:b/>
          <w:sz w:val="24"/>
          <w:szCs w:val="24"/>
        </w:rPr>
      </w:pPr>
      <w:r w:rsidRPr="004B2BCF">
        <w:rPr>
          <w:rFonts w:cs="Calibri"/>
          <w:b/>
          <w:sz w:val="24"/>
          <w:szCs w:val="24"/>
        </w:rPr>
        <w:t>VLASTNICKÉ PRÁVO</w:t>
      </w:r>
    </w:p>
    <w:p w14:paraId="254826DD"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lastRenderedPageBreak/>
        <w:t>Vlastnické právo k předmětu díla nabývá objednatel.</w:t>
      </w:r>
    </w:p>
    <w:p w14:paraId="5C07C4D9"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Od okamžiku předání staveniště zhotoviteli až do okamžiku podpisu protokolu </w:t>
      </w:r>
      <w:r w:rsidRPr="004B2BCF">
        <w:rPr>
          <w:rFonts w:cs="Calibri"/>
          <w:sz w:val="24"/>
          <w:szCs w:val="24"/>
        </w:rPr>
        <w:br/>
        <w:t xml:space="preserve">o předání dokončeného díla objednateli a o odstranění všech případných vad </w:t>
      </w:r>
      <w:r w:rsidRPr="004B2BCF">
        <w:rPr>
          <w:rFonts w:cs="Calibri"/>
          <w:sz w:val="24"/>
          <w:szCs w:val="24"/>
        </w:rPr>
        <w:br/>
        <w:t>a nedodělků nese nebezpečí škody na věci, která je předmětem díla, zhotovitel.</w:t>
      </w:r>
    </w:p>
    <w:p w14:paraId="3117AD7F" w14:textId="77777777" w:rsidR="001F239E" w:rsidRPr="004B2BCF" w:rsidRDefault="001F239E" w:rsidP="00AE7E33">
      <w:pPr>
        <w:spacing w:after="0"/>
        <w:ind w:left="-6"/>
        <w:rPr>
          <w:rFonts w:cs="Calibri"/>
          <w:sz w:val="24"/>
          <w:szCs w:val="24"/>
        </w:rPr>
      </w:pPr>
    </w:p>
    <w:p w14:paraId="7467B3DB" w14:textId="77777777" w:rsidR="001F239E" w:rsidRPr="004B2BCF" w:rsidRDefault="001F239E" w:rsidP="00DB7C8C">
      <w:pPr>
        <w:pStyle w:val="Odstavecseseznamem"/>
        <w:numPr>
          <w:ilvl w:val="0"/>
          <w:numId w:val="26"/>
        </w:numPr>
        <w:spacing w:line="360" w:lineRule="auto"/>
        <w:jc w:val="center"/>
        <w:rPr>
          <w:rFonts w:cs="Calibri"/>
          <w:b/>
          <w:sz w:val="24"/>
          <w:szCs w:val="24"/>
        </w:rPr>
      </w:pPr>
      <w:r w:rsidRPr="004B2BCF">
        <w:rPr>
          <w:rFonts w:cs="Calibri"/>
          <w:b/>
          <w:sz w:val="24"/>
          <w:szCs w:val="24"/>
        </w:rPr>
        <w:t>PŘEDÁNÍ A PŘEVZETÍ DÍLA</w:t>
      </w:r>
    </w:p>
    <w:p w14:paraId="496BC6C7"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Předání a převzetí díla proběhne nejpozději v den dokončení prováděného díla v každé jedné ulici. Zhotovitel písemně vyzve objednatele k převzetí provedeného díla, nejpozději pět pracovních dnů před předáním a převzetím díla.</w:t>
      </w:r>
    </w:p>
    <w:p w14:paraId="46B5A1A0"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O předání provedeného díla zhotovitelem a převzetí provedeného díla objednatelem sepíší smluvní strany této smlouvy předávací protokol, který bude obsahovat i případné výhrady objednatele.</w:t>
      </w:r>
    </w:p>
    <w:p w14:paraId="41064F17" w14:textId="7794FE05"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Dílo bude zhotovitelem předané a objednatelem převzaté i v případě, že </w:t>
      </w:r>
      <w:r w:rsidRPr="004B2BCF">
        <w:rPr>
          <w:rFonts w:cs="Calibri"/>
          <w:sz w:val="24"/>
          <w:szCs w:val="24"/>
        </w:rPr>
        <w:br/>
        <w:t xml:space="preserve">v protokole o předání a převzetí budou uvedeny ojedinělé drobné vady </w:t>
      </w:r>
      <w:r w:rsidRPr="004B2BCF">
        <w:rPr>
          <w:rFonts w:cs="Calibri"/>
          <w:sz w:val="24"/>
          <w:szCs w:val="24"/>
        </w:rPr>
        <w:br/>
        <w:t xml:space="preserve">a nedodělky, které samy o sobě ani ve spojení s jinými nebrání užívání stavby funkčně nebo esteticky, ani její užívání podstatným způsobem neomezují (zejm. nebrání plynulému a bezpečnému provozu). Tyto </w:t>
      </w:r>
      <w:r w:rsidR="00986527">
        <w:rPr>
          <w:rFonts w:cs="Calibri"/>
          <w:sz w:val="24"/>
          <w:szCs w:val="24"/>
        </w:rPr>
        <w:t>drobné</w:t>
      </w:r>
      <w:r w:rsidRPr="004B2BCF">
        <w:rPr>
          <w:rFonts w:cs="Calibri"/>
          <w:sz w:val="24"/>
          <w:szCs w:val="24"/>
        </w:rPr>
        <w:t xml:space="preserve"> vady a nedodělky musí být uvedeny v protokole o předání a převzetí díla s určením způsobu a termínu jejich odstranění. V případě, že nedojde k odstranění těchto vad způsobem </w:t>
      </w:r>
      <w:r w:rsidRPr="004B2BCF">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2A1508A3" w14:textId="187FE14E"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color w:val="FF0000"/>
          <w:sz w:val="24"/>
          <w:szCs w:val="24"/>
        </w:rPr>
        <w:t xml:space="preserve"> </w:t>
      </w:r>
      <w:r w:rsidRPr="004B2BCF">
        <w:rPr>
          <w:rFonts w:cs="Calibri"/>
          <w:sz w:val="24"/>
          <w:szCs w:val="24"/>
        </w:rPr>
        <w:t xml:space="preserve">Vadou se při tom rozumí odchylka v kvalitě a parametrech díla, stanovených </w:t>
      </w:r>
      <w:r w:rsidR="00986527">
        <w:rPr>
          <w:rFonts w:cs="Calibri"/>
          <w:sz w:val="24"/>
          <w:szCs w:val="24"/>
        </w:rPr>
        <w:t>projektovou</w:t>
      </w:r>
      <w:r w:rsidRPr="004B2BCF">
        <w:rPr>
          <w:rFonts w:cs="Calibri"/>
          <w:sz w:val="24"/>
          <w:szCs w:val="24"/>
        </w:rPr>
        <w:t xml:space="preserve"> dokumentací, touto smlouvou a obecně závaznými předpisy.</w:t>
      </w:r>
    </w:p>
    <w:p w14:paraId="03F9228B" w14:textId="77777777" w:rsidR="001F239E" w:rsidRPr="004B2BCF" w:rsidRDefault="001F239E" w:rsidP="0096298C">
      <w:pPr>
        <w:pStyle w:val="Styl1"/>
        <w:numPr>
          <w:ilvl w:val="1"/>
          <w:numId w:val="26"/>
        </w:numPr>
        <w:spacing w:after="0"/>
        <w:ind w:left="426" w:hanging="426"/>
        <w:rPr>
          <w:rFonts w:ascii="Calibri" w:hAnsi="Calibri" w:cs="Calibri"/>
          <w:szCs w:val="24"/>
        </w:rPr>
      </w:pPr>
      <w:r w:rsidRPr="004B2BCF">
        <w:rPr>
          <w:rFonts w:ascii="Calibri" w:hAnsi="Calibri" w:cs="Calibri"/>
          <w:szCs w:val="24"/>
        </w:rPr>
        <w:t>Nedodělkem se rozumí nedokončená práce oproti zadání.</w:t>
      </w:r>
    </w:p>
    <w:p w14:paraId="07AEF35C"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Současně s dílem je zhotovitel povinen předat objednateli případné dokumenty, plány a jiné listiny, které zhotovitel získal nebo měl získat v souvislosti s dílem </w:t>
      </w:r>
      <w:r w:rsidRPr="004B2BCF">
        <w:rPr>
          <w:rFonts w:cs="Calibri"/>
          <w:sz w:val="24"/>
          <w:szCs w:val="24"/>
        </w:rPr>
        <w:br/>
        <w:t>či jeho provedením.</w:t>
      </w:r>
    </w:p>
    <w:p w14:paraId="5DBAC120" w14:textId="77777777" w:rsidR="001F239E" w:rsidRPr="004B2BCF" w:rsidRDefault="001F239E" w:rsidP="00725839">
      <w:pPr>
        <w:spacing w:after="0"/>
        <w:ind w:left="426" w:hanging="432"/>
        <w:rPr>
          <w:rFonts w:cs="Calibri"/>
          <w:sz w:val="24"/>
          <w:szCs w:val="24"/>
        </w:rPr>
      </w:pPr>
    </w:p>
    <w:p w14:paraId="608FC503" w14:textId="77777777" w:rsidR="001F239E" w:rsidRPr="004B2BCF" w:rsidRDefault="001F239E" w:rsidP="00DB7C8C">
      <w:pPr>
        <w:pStyle w:val="Odstavecseseznamem"/>
        <w:numPr>
          <w:ilvl w:val="0"/>
          <w:numId w:val="26"/>
        </w:numPr>
        <w:spacing w:after="0" w:line="360" w:lineRule="auto"/>
        <w:ind w:left="426" w:hanging="432"/>
        <w:jc w:val="center"/>
        <w:rPr>
          <w:rFonts w:cs="Calibri"/>
          <w:b/>
          <w:sz w:val="24"/>
          <w:szCs w:val="24"/>
        </w:rPr>
      </w:pPr>
      <w:r w:rsidRPr="004B2BCF">
        <w:rPr>
          <w:rFonts w:cs="Calibri"/>
          <w:b/>
          <w:sz w:val="24"/>
          <w:szCs w:val="24"/>
        </w:rPr>
        <w:t>ZÁRUČNÍ DOBA</w:t>
      </w:r>
    </w:p>
    <w:p w14:paraId="0685DC82" w14:textId="77777777" w:rsidR="001F239E" w:rsidRPr="004B2BCF" w:rsidRDefault="001F239E" w:rsidP="0096298C">
      <w:pPr>
        <w:pStyle w:val="Odstavecseseznamem"/>
        <w:numPr>
          <w:ilvl w:val="1"/>
          <w:numId w:val="26"/>
        </w:numPr>
        <w:spacing w:before="180" w:after="0"/>
        <w:ind w:left="426" w:hanging="426"/>
        <w:rPr>
          <w:rFonts w:cs="Calibri"/>
          <w:sz w:val="24"/>
          <w:szCs w:val="24"/>
        </w:rPr>
      </w:pPr>
      <w:r w:rsidRPr="004B2BCF">
        <w:rPr>
          <w:rFonts w:cs="Calibri"/>
          <w:sz w:val="24"/>
          <w:szCs w:val="24"/>
        </w:rPr>
        <w:t xml:space="preserve">Záruční doba za dílo činí </w:t>
      </w:r>
      <w:r w:rsidRPr="004B2BCF">
        <w:rPr>
          <w:rFonts w:cs="Calibri"/>
          <w:b/>
          <w:sz w:val="24"/>
          <w:szCs w:val="24"/>
        </w:rPr>
        <w:t xml:space="preserve">60 měsíců </w:t>
      </w:r>
      <w:r w:rsidRPr="004B2BCF">
        <w:rPr>
          <w:rFonts w:cs="Calibri"/>
          <w:sz w:val="24"/>
          <w:szCs w:val="24"/>
        </w:rPr>
        <w:t xml:space="preserve">a začíná dnem převzetí hotového díla objednatelem. </w:t>
      </w:r>
    </w:p>
    <w:p w14:paraId="58692797"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Zhotovitel neodpovídá za vady, které se projeví v průběhu záruční lhůty a byly způsobeny živelnými událostmi.</w:t>
      </w:r>
    </w:p>
    <w:p w14:paraId="5520A6D1"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Objednatel je oprávněn reklamovat ve výše uvedené záruční době vady díla </w:t>
      </w:r>
      <w:r w:rsidRPr="004B2BCF">
        <w:rPr>
          <w:rFonts w:cs="Calibri"/>
          <w:sz w:val="24"/>
          <w:szCs w:val="24"/>
        </w:rPr>
        <w:br/>
        <w:t xml:space="preserve">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60AC8D65"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9.4. </w:t>
      </w:r>
      <w:r w:rsidRPr="004B2BCF">
        <w:rPr>
          <w:rFonts w:ascii="Calibri" w:hAnsi="Calibri" w:cs="Calibri"/>
          <w:sz w:val="24"/>
          <w:szCs w:val="24"/>
        </w:rPr>
        <w:tab/>
        <w:t xml:space="preserve">Zhotovitel se zavazuje bez zbytečného odkladu, nejpozději však do 48 hodin </w:t>
      </w:r>
      <w:r w:rsidRPr="004B2BCF">
        <w:rPr>
          <w:rFonts w:ascii="Calibri" w:hAnsi="Calibri" w:cs="Calibri"/>
          <w:sz w:val="24"/>
          <w:szCs w:val="24"/>
        </w:rPr>
        <w:br/>
        <w:t xml:space="preserve">od okamžiku oznámení vady díla či jeho části ze strany objednatele, nedohodnou-li se smluvní strany jinak, zahájit odstraňování vady díla či jeho části, a to i tehdy, </w:t>
      </w:r>
      <w:r w:rsidRPr="004B2BCF">
        <w:rPr>
          <w:rFonts w:ascii="Calibri" w:hAnsi="Calibri" w:cs="Calibri"/>
          <w:sz w:val="24"/>
          <w:szCs w:val="24"/>
        </w:rPr>
        <w:lastRenderedPageBreak/>
        <w:t xml:space="preserve">neuznává-li zhotovitel odpovědnost za vady či příčiny, které ji vyvolaly, a vady odstranit v technicky co nejkratší lhůtě tedy maximálně do pěti dnů ode dne oznámení zjištěné vady. </w:t>
      </w:r>
    </w:p>
    <w:p w14:paraId="56B943FE"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9.5. </w:t>
      </w:r>
      <w:r w:rsidRPr="004B2BCF">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B2BCF">
        <w:rPr>
          <w:rFonts w:ascii="Calibri" w:hAnsi="Calibri" w:cs="Calibri"/>
          <w:i/>
          <w:sz w:val="24"/>
          <w:szCs w:val="24"/>
        </w:rPr>
        <w:t>.</w:t>
      </w:r>
    </w:p>
    <w:p w14:paraId="1C723B1F" w14:textId="77777777" w:rsidR="001F239E" w:rsidRPr="004B2BCF" w:rsidRDefault="001F239E" w:rsidP="0096298C">
      <w:pPr>
        <w:pStyle w:val="BodyText21"/>
        <w:widowControl/>
        <w:ind w:left="426" w:hanging="426"/>
        <w:rPr>
          <w:rFonts w:ascii="Calibri" w:hAnsi="Calibri" w:cs="Calibri"/>
          <w:sz w:val="24"/>
          <w:szCs w:val="24"/>
        </w:rPr>
      </w:pPr>
      <w:r w:rsidRPr="004B2BCF">
        <w:rPr>
          <w:rFonts w:ascii="Calibri" w:hAnsi="Calibri" w:cs="Calibri"/>
          <w:sz w:val="24"/>
          <w:szCs w:val="24"/>
        </w:rPr>
        <w:t xml:space="preserve">9.6. Je-li zřejmé, že zhotovitel reklamované vady nebo nedodělky díla či jeho části </w:t>
      </w:r>
      <w:r w:rsidRPr="004B2BCF">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B2BCF">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6552D18D" w14:textId="77777777" w:rsidR="001F239E" w:rsidRPr="004B2BCF" w:rsidRDefault="001F239E" w:rsidP="00725839">
      <w:pPr>
        <w:spacing w:after="0"/>
        <w:ind w:left="-6"/>
        <w:rPr>
          <w:rFonts w:cs="Calibri"/>
          <w:color w:val="FF0000"/>
          <w:sz w:val="24"/>
          <w:szCs w:val="24"/>
        </w:rPr>
      </w:pPr>
    </w:p>
    <w:p w14:paraId="353DFE64" w14:textId="77777777" w:rsidR="001F239E" w:rsidRPr="004B2BCF" w:rsidRDefault="001F239E" w:rsidP="00FC28A7">
      <w:pPr>
        <w:pStyle w:val="Odstavecseseznamem"/>
        <w:numPr>
          <w:ilvl w:val="0"/>
          <w:numId w:val="26"/>
        </w:numPr>
        <w:spacing w:line="360" w:lineRule="auto"/>
        <w:jc w:val="center"/>
        <w:rPr>
          <w:rFonts w:cs="Calibri"/>
          <w:b/>
          <w:sz w:val="24"/>
          <w:szCs w:val="24"/>
        </w:rPr>
      </w:pPr>
      <w:r w:rsidRPr="004B2BCF">
        <w:rPr>
          <w:rFonts w:cs="Calibri"/>
          <w:b/>
          <w:sz w:val="24"/>
          <w:szCs w:val="24"/>
        </w:rPr>
        <w:t>POVINNOSTI ZHOTOVITELE</w:t>
      </w:r>
    </w:p>
    <w:p w14:paraId="265518F2"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provést dílo v souladu s touto smlouvou.</w:t>
      </w:r>
    </w:p>
    <w:p w14:paraId="29AAD4DB"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na vyžádání objednatele prokázat objednateli skutečný stav prováděného díla.</w:t>
      </w:r>
    </w:p>
    <w:p w14:paraId="19B4A057"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zajistit a financovat také veškeré případné subdodavatelské práce a nese za ně odpovědnost a záruku v plném rozsahu dle této smlouvy.</w:t>
      </w:r>
    </w:p>
    <w:p w14:paraId="4177E7B9"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zamezit přístupu všech nepovolaných osob na staveniště.</w:t>
      </w:r>
    </w:p>
    <w:p w14:paraId="30016DF0"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Stavební práce budou v obydlené městské části Hořovic. Z tohoto důvodu je zhotovitel je povinen zajistit každodenní úklid staveniště, bezpečný transport materiálů a ochranu proti hluku, prachu a znečištění.</w:t>
      </w:r>
    </w:p>
    <w:p w14:paraId="41E35FD6" w14:textId="77777777" w:rsidR="001F239E" w:rsidRPr="004B2BCF" w:rsidRDefault="001F239E" w:rsidP="000D500A">
      <w:pPr>
        <w:pStyle w:val="Odstavecseseznamem"/>
        <w:numPr>
          <w:ilvl w:val="1"/>
          <w:numId w:val="26"/>
        </w:numPr>
        <w:ind w:left="426" w:hanging="568"/>
        <w:rPr>
          <w:rFonts w:cs="Calibri"/>
          <w:sz w:val="24"/>
          <w:szCs w:val="24"/>
        </w:rPr>
      </w:pPr>
      <w:r w:rsidRPr="004B2BCF">
        <w:rPr>
          <w:rFonts w:cs="Calibri"/>
          <w:sz w:val="24"/>
          <w:szCs w:val="24"/>
        </w:rPr>
        <w:t>Zhotovitel je povinen pravidelně informovat objednatele o stavu prováděného díla a na vyžádání objednatele provedeného v souladu s touto smlouvou prokázat objednateli skutečný stav prováděného díla.</w:t>
      </w:r>
    </w:p>
    <w:p w14:paraId="4AE071CE" w14:textId="77777777" w:rsidR="001F239E" w:rsidRPr="004B2BCF" w:rsidRDefault="001F239E" w:rsidP="000D500A">
      <w:pPr>
        <w:pStyle w:val="Odstavecseseznamem"/>
        <w:numPr>
          <w:ilvl w:val="1"/>
          <w:numId w:val="26"/>
        </w:numPr>
        <w:ind w:left="426" w:hanging="568"/>
        <w:rPr>
          <w:rFonts w:cs="Calibri"/>
          <w:sz w:val="24"/>
          <w:szCs w:val="24"/>
        </w:rPr>
      </w:pPr>
      <w:r w:rsidRPr="004B2BCF">
        <w:rPr>
          <w:rFonts w:cs="Calibri"/>
          <w:sz w:val="24"/>
          <w:szCs w:val="24"/>
        </w:rPr>
        <w:t xml:space="preserve">Zhotovitel se zavazuje, že kontrola zhotovitelem prováděných prací, které budou dalším postupem zakryty, bude prováděna formou zápisu do stavebního deníku </w:t>
      </w:r>
      <w:r w:rsidRPr="004B2BCF">
        <w:rPr>
          <w:rFonts w:cs="Calibri"/>
          <w:sz w:val="24"/>
          <w:szCs w:val="24"/>
        </w:rPr>
        <w:br/>
        <w:t xml:space="preserve">a zároveň na základě elektronické výzvy, podané odpovědnému zástupci objednatele min. 3 pracovní dny předem.  </w:t>
      </w:r>
    </w:p>
    <w:p w14:paraId="1F7AB63E"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41AE2A29"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5194453A"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4030B636"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lastRenderedPageBreak/>
        <w:t>Zhotovitel je povinen udržovat pořádek na staveništi a v prostorách dotčených stavebními úpravami, odstraňovat na své náklady odpady a nečistoty, vzniklé s prováděním díla.</w:t>
      </w:r>
      <w:r w:rsidRPr="004B2BCF">
        <w:rPr>
          <w:rFonts w:cs="Calibri"/>
          <w:sz w:val="24"/>
          <w:szCs w:val="24"/>
        </w:rPr>
        <w:t xml:space="preserve"> </w:t>
      </w:r>
      <w:r w:rsidRPr="004B2BCF">
        <w:rPr>
          <w:rFonts w:cs="Calibri"/>
          <w:bCs/>
          <w:sz w:val="24"/>
          <w:szCs w:val="24"/>
        </w:rPr>
        <w:t>Dále je povinen staveniště střežit a řádně zabezpečovat proti vniknutí nepovolaných osob. Pracovníci zhotovitele jsou oprávněni užívat výhradně prostory potřebné a vymezené k realizaci díla.</w:t>
      </w:r>
    </w:p>
    <w:p w14:paraId="27CAFDED" w14:textId="19A14AAD" w:rsidR="001F239E" w:rsidRPr="0076141C" w:rsidRDefault="001F239E" w:rsidP="00FC7D39">
      <w:pPr>
        <w:pStyle w:val="Odstavecseseznamem"/>
        <w:numPr>
          <w:ilvl w:val="1"/>
          <w:numId w:val="26"/>
        </w:numPr>
        <w:tabs>
          <w:tab w:val="left" w:pos="567"/>
        </w:tabs>
        <w:ind w:left="426" w:hanging="568"/>
        <w:rPr>
          <w:rFonts w:cs="Calibri"/>
          <w:sz w:val="24"/>
          <w:szCs w:val="24"/>
        </w:rPr>
      </w:pPr>
      <w:r w:rsidRPr="004B2BCF">
        <w:rPr>
          <w:rFonts w:cs="Calibri"/>
          <w:sz w:val="24"/>
          <w:szCs w:val="24"/>
        </w:rPr>
        <w:t xml:space="preserve">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 a to do výše </w:t>
      </w:r>
      <w:r w:rsidR="00C176A1" w:rsidRPr="004B2BCF">
        <w:rPr>
          <w:rFonts w:cs="Calibri"/>
          <w:sz w:val="24"/>
          <w:szCs w:val="24"/>
        </w:rPr>
        <w:t>2</w:t>
      </w:r>
      <w:r w:rsidRPr="004B2BCF">
        <w:rPr>
          <w:rFonts w:cs="Calibri"/>
          <w:sz w:val="24"/>
          <w:szCs w:val="24"/>
        </w:rPr>
        <w:t xml:space="preserve"> mil. Kč. Zhotovitel se zavazuje, že bude po celou dobu stavby takto</w:t>
      </w:r>
      <w:r w:rsidRPr="0076141C">
        <w:rPr>
          <w:rFonts w:cs="Calibri"/>
          <w:sz w:val="24"/>
          <w:szCs w:val="24"/>
        </w:rPr>
        <w:t xml:space="preserve"> pojištěn. Zhotovitel předloží objednateli kopie obou pojistných smluv do jednoho týdne od podpisu této smlouvy.</w:t>
      </w:r>
    </w:p>
    <w:p w14:paraId="317C2B70" w14:textId="77777777" w:rsidR="001F239E" w:rsidRPr="0076141C" w:rsidRDefault="001F239E" w:rsidP="002100E6">
      <w:pPr>
        <w:pStyle w:val="Odstavecseseznamem"/>
        <w:spacing w:after="0"/>
        <w:ind w:left="426"/>
        <w:rPr>
          <w:rFonts w:cs="Calibri"/>
          <w:sz w:val="24"/>
          <w:szCs w:val="24"/>
        </w:rPr>
      </w:pPr>
    </w:p>
    <w:p w14:paraId="039B4653" w14:textId="77777777" w:rsidR="001F239E" w:rsidRPr="0076141C" w:rsidRDefault="001F239E" w:rsidP="00DB7C8C">
      <w:pPr>
        <w:pStyle w:val="Odstavecseseznamem"/>
        <w:numPr>
          <w:ilvl w:val="0"/>
          <w:numId w:val="26"/>
        </w:numPr>
        <w:spacing w:line="360" w:lineRule="auto"/>
        <w:jc w:val="center"/>
        <w:rPr>
          <w:rFonts w:cs="Calibri"/>
          <w:b/>
          <w:sz w:val="24"/>
          <w:szCs w:val="24"/>
        </w:rPr>
      </w:pPr>
      <w:r w:rsidRPr="0076141C">
        <w:rPr>
          <w:rFonts w:cs="Calibri"/>
          <w:b/>
          <w:sz w:val="24"/>
          <w:szCs w:val="24"/>
        </w:rPr>
        <w:t>POVINNOSTI OBJEDNATELE</w:t>
      </w:r>
    </w:p>
    <w:p w14:paraId="76E5A16F" w14:textId="77777777" w:rsidR="001F239E" w:rsidRPr="0076141C" w:rsidRDefault="001F239E" w:rsidP="00E01625">
      <w:pPr>
        <w:pStyle w:val="Odstavecseseznamem"/>
        <w:numPr>
          <w:ilvl w:val="1"/>
          <w:numId w:val="26"/>
        </w:numPr>
        <w:spacing w:after="0"/>
        <w:ind w:left="426" w:hanging="568"/>
        <w:rPr>
          <w:rFonts w:cs="Calibri"/>
          <w:sz w:val="24"/>
          <w:szCs w:val="24"/>
        </w:rPr>
      </w:pPr>
      <w:r w:rsidRPr="0076141C">
        <w:rPr>
          <w:rFonts w:cs="Calibri"/>
          <w:sz w:val="24"/>
          <w:szCs w:val="24"/>
        </w:rPr>
        <w:t>Objednatel je povinen zaplatit zhotoviteli cenu podle této smlouvy.</w:t>
      </w:r>
    </w:p>
    <w:p w14:paraId="626F23DF" w14:textId="77777777" w:rsidR="001F239E" w:rsidRPr="0076141C" w:rsidRDefault="001F239E" w:rsidP="00917BE6">
      <w:pPr>
        <w:pStyle w:val="Odstavecseseznamem"/>
        <w:numPr>
          <w:ilvl w:val="1"/>
          <w:numId w:val="26"/>
        </w:numPr>
        <w:spacing w:after="0"/>
        <w:ind w:left="426" w:hanging="568"/>
        <w:rPr>
          <w:rFonts w:cs="Calibri"/>
          <w:sz w:val="24"/>
          <w:szCs w:val="24"/>
        </w:rPr>
      </w:pPr>
      <w:r w:rsidRPr="0076141C">
        <w:rPr>
          <w:rFonts w:cs="Calibri"/>
          <w:sz w:val="24"/>
          <w:szCs w:val="24"/>
        </w:rPr>
        <w:t>Objednatel je povinen poskytnout zhotoviteli součinnost nezbytnou pro provedení díla dle této smlouvy.</w:t>
      </w:r>
    </w:p>
    <w:p w14:paraId="5CC0084A" w14:textId="77777777" w:rsidR="001F239E" w:rsidRPr="0076141C" w:rsidRDefault="001F239E" w:rsidP="004D4327">
      <w:pPr>
        <w:spacing w:after="0"/>
        <w:rPr>
          <w:rFonts w:cs="Calibri"/>
          <w:sz w:val="24"/>
          <w:szCs w:val="24"/>
        </w:rPr>
      </w:pPr>
    </w:p>
    <w:p w14:paraId="4E0AD666" w14:textId="77777777" w:rsidR="001F239E" w:rsidRPr="0076141C" w:rsidRDefault="001F239E" w:rsidP="00917BE6">
      <w:pPr>
        <w:spacing w:after="0"/>
        <w:rPr>
          <w:rFonts w:cs="Calibri"/>
          <w:sz w:val="24"/>
          <w:szCs w:val="24"/>
        </w:rPr>
      </w:pPr>
    </w:p>
    <w:p w14:paraId="10CFE6E4" w14:textId="77777777" w:rsidR="001F239E" w:rsidRPr="0076141C" w:rsidRDefault="001F239E" w:rsidP="00B21A88">
      <w:pPr>
        <w:pStyle w:val="Odstavecseseznamem"/>
        <w:numPr>
          <w:ilvl w:val="0"/>
          <w:numId w:val="26"/>
        </w:numPr>
        <w:spacing w:after="0" w:line="360" w:lineRule="auto"/>
        <w:jc w:val="center"/>
        <w:rPr>
          <w:rFonts w:cs="Calibri"/>
          <w:b/>
          <w:sz w:val="24"/>
          <w:szCs w:val="24"/>
        </w:rPr>
      </w:pPr>
      <w:r w:rsidRPr="0076141C">
        <w:rPr>
          <w:rFonts w:cs="Calibri"/>
          <w:b/>
          <w:sz w:val="24"/>
          <w:szCs w:val="24"/>
        </w:rPr>
        <w:t>MAJETKOVÉ SANKCE – SMLUVNÍ POKUTY, ODSTOUPENÍ OD SMLOUVY</w:t>
      </w:r>
    </w:p>
    <w:p w14:paraId="12D97885"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nedodržení stanoveného termínu dokončení a předání díla objednateli, uhradí zhotovitel objednateli smluvní pokutu ve výši 1.500 Kč za každý, byť započatý den prodlení.</w:t>
      </w:r>
    </w:p>
    <w:p w14:paraId="3BF148EE"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zahájení odstranění reklamačních vad v případě běžných vad v průběhu záruční doby se zavazuje zhotovitel uhradit objednateli smluvní pokutu ve výši 1.500 Kč za každý, byť započatý den prodlení.</w:t>
      </w:r>
    </w:p>
    <w:p w14:paraId="3287984C"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odstranění a vyklizení zařízení staveniště se zavazuje zhotovitel uhradit objednateli smluvní pokutu ve výši 1.000 Kč za každý, byť započatý den prodlení.</w:t>
      </w:r>
    </w:p>
    <w:p w14:paraId="16EA5A2D"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 xml:space="preserve">V případě prodlení objednatele s úhradou oprávněně vystavených daňových dokladů je objednatel povinen zaplatit zhotoviteli smluvní pokutu ve výši 1.500 Kč za každý den prodlení po lhůtě splatnosti. </w:t>
      </w:r>
    </w:p>
    <w:p w14:paraId="37923D86"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porušení ostatních povinností ze strany zhotovitele uvedených v čl. 10 této smlouvy uhradí zhotovitel objednateli 1000 Kč za každé takovéto porušení.</w:t>
      </w:r>
    </w:p>
    <w:p w14:paraId="004F1AF8"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Smluvní pokuty jsou splatné ve lhůtě patnácti (15) dnů ode dne doručení písemné výzvy k jejich uhrazení druhé smluvní straně.</w:t>
      </w:r>
    </w:p>
    <w:p w14:paraId="75CA5509"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6E2D3C45"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586E10FC"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pokuty a způsobené škody je objednatel oprávněn započítat proti jakékoliv pohledávce zhotovitele nebo pohledávkám</w:t>
      </w:r>
      <w:r w:rsidRPr="004402F6">
        <w:rPr>
          <w:rFonts w:ascii="Calibri" w:hAnsi="Calibri" w:cs="Calibri"/>
          <w:sz w:val="24"/>
          <w:szCs w:val="24"/>
        </w:rPr>
        <w:t xml:space="preserve">, které bude objednatel povinen uhradit </w:t>
      </w:r>
      <w:r w:rsidRPr="004402F6">
        <w:rPr>
          <w:rFonts w:ascii="Calibri" w:hAnsi="Calibri" w:cs="Calibri"/>
          <w:sz w:val="24"/>
          <w:szCs w:val="24"/>
        </w:rPr>
        <w:lastRenderedPageBreak/>
        <w:t>v budoucnu. Uplatnění nákladů, škod a smluvních pokut nevylučuje odpovědnost zhotovitele za realizované dílo.</w:t>
      </w:r>
    </w:p>
    <w:p w14:paraId="118E7F5F"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22B9219A" w14:textId="77777777" w:rsidR="001F239E" w:rsidRPr="004402F6" w:rsidRDefault="001F239E" w:rsidP="00361B17">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334ACC5D"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vadnost díla již v průběhu jeho provádění, pokud zhotovitel na písemnou výzvu objednatele vady neodstraní v stanovené lhůtě, porušení technologických postupů, předpisů a norem,</w:t>
      </w:r>
    </w:p>
    <w:p w14:paraId="578EE732"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20485A15"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12B4A735" w14:textId="77777777" w:rsidR="001F239E" w:rsidRPr="004402F6" w:rsidRDefault="001F239E" w:rsidP="00361B17">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377F4BFC"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2992D113"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006B872B"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382D381D"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39CE92E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soupis všech provedených prací oceněných způsobem, jakým je stanovena cena díla, tento soupis s objednatelem odsouhlasí,</w:t>
      </w:r>
    </w:p>
    <w:p w14:paraId="44E71345"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6FDB05FF"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nezabudovaný materiál, pokud se smluvní strany nedohodnou jinak,</w:t>
      </w:r>
    </w:p>
    <w:p w14:paraId="4081EFDD"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3DBBE3C"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301DF28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07EE83CF" w14:textId="77777777" w:rsidR="001F239E" w:rsidRPr="004402F6" w:rsidRDefault="001F239E" w:rsidP="0026794D">
      <w:pPr>
        <w:pStyle w:val="odstavec"/>
        <w:spacing w:after="0"/>
        <w:ind w:left="426" w:firstLine="0"/>
        <w:rPr>
          <w:rFonts w:ascii="Calibri" w:hAnsi="Calibri" w:cs="Calibri"/>
          <w:sz w:val="24"/>
          <w:szCs w:val="24"/>
        </w:rPr>
      </w:pPr>
    </w:p>
    <w:p w14:paraId="64435059" w14:textId="77777777" w:rsidR="001F239E" w:rsidRPr="004402F6" w:rsidRDefault="001F239E" w:rsidP="00DB7C8C">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056E505C" w14:textId="77777777" w:rsidR="001F239E" w:rsidRPr="004402F6" w:rsidRDefault="001F239E" w:rsidP="00DB7C8C">
      <w:pPr>
        <w:pStyle w:val="Styl1"/>
        <w:numPr>
          <w:ilvl w:val="1"/>
          <w:numId w:val="26"/>
        </w:numPr>
        <w:spacing w:after="0"/>
        <w:ind w:left="426" w:hanging="568"/>
        <w:rPr>
          <w:rFonts w:ascii="Calibri" w:hAnsi="Calibri" w:cs="Calibri"/>
          <w:szCs w:val="24"/>
        </w:rPr>
      </w:pPr>
      <w:r w:rsidRPr="004402F6">
        <w:rPr>
          <w:rFonts w:ascii="Calibri" w:hAnsi="Calibri" w:cs="Calibri"/>
          <w:szCs w:val="24"/>
        </w:rPr>
        <w:t>Před zahájením prací předá objednatel zhotoviteli písemně staveniště prosté všech právních i faktických závad a seznámí ho se specifickými místními podmínkami, které jsou mu známy. To však nezbavuje zhotovitele povinnosti ověřit</w:t>
      </w:r>
      <w:r>
        <w:rPr>
          <w:rFonts w:ascii="Calibri" w:hAnsi="Calibri" w:cs="Calibri"/>
          <w:szCs w:val="24"/>
        </w:rPr>
        <w:t>,</w:t>
      </w:r>
      <w:r w:rsidRPr="004402F6">
        <w:rPr>
          <w:rFonts w:ascii="Calibri" w:hAnsi="Calibri" w:cs="Calibri"/>
          <w:szCs w:val="24"/>
        </w:rPr>
        <w:t xml:space="preserve"> resp. opatřit si nezávisle na těchto informacích předaných objednatelem veškeré skutečnosti </w:t>
      </w:r>
      <w:r w:rsidRPr="004402F6">
        <w:rPr>
          <w:rFonts w:ascii="Calibri" w:hAnsi="Calibri" w:cs="Calibri"/>
          <w:szCs w:val="24"/>
        </w:rPr>
        <w:lastRenderedPageBreak/>
        <w:t xml:space="preserve">potřebné pro řádné provedení díla, jako je např. existence a umístění stávajících inženýrských sítí v místě zhotovování díla, aktuálnost a úplnost předané projektové dokumentace apod. </w:t>
      </w:r>
    </w:p>
    <w:p w14:paraId="740D8DB8" w14:textId="77777777" w:rsidR="001F239E" w:rsidRPr="004402F6" w:rsidRDefault="001F239E" w:rsidP="00DB7C8C">
      <w:pPr>
        <w:pStyle w:val="Odstavecseseznamem"/>
        <w:numPr>
          <w:ilvl w:val="1"/>
          <w:numId w:val="26"/>
        </w:numPr>
        <w:ind w:left="426" w:hanging="568"/>
        <w:rPr>
          <w:rFonts w:cs="Calibri"/>
          <w:sz w:val="24"/>
          <w:szCs w:val="24"/>
        </w:rPr>
      </w:pPr>
      <w:r w:rsidRPr="004402F6">
        <w:rPr>
          <w:rFonts w:cs="Calibri"/>
          <w:bCs/>
          <w:sz w:val="24"/>
          <w:szCs w:val="24"/>
        </w:rPr>
        <w:t>Oprávněný zástupce zhotovitele se bude účastnit pravidelných kontrolních dnů. Organizací kontrolních dnů je pověřen oprávněný zástupce objednatele.</w:t>
      </w:r>
    </w:p>
    <w:p w14:paraId="4702C3CE" w14:textId="77777777" w:rsidR="001F239E" w:rsidRPr="004402F6" w:rsidRDefault="001F239E" w:rsidP="00536AF4">
      <w:pPr>
        <w:spacing w:after="0"/>
        <w:ind w:left="-6"/>
        <w:rPr>
          <w:rFonts w:cs="Calibri"/>
          <w:sz w:val="24"/>
          <w:szCs w:val="24"/>
        </w:rPr>
      </w:pPr>
    </w:p>
    <w:p w14:paraId="501E8855" w14:textId="77777777" w:rsidR="001F239E" w:rsidRPr="004402F6" w:rsidRDefault="001F239E" w:rsidP="00DB7C8C">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3E60FE32"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2A048B6C" w14:textId="1B4B94BB"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účinnosti některých smluv, uveřejňování těchto smluv a o registru smluv (zákon </w:t>
      </w:r>
      <w:r w:rsidRPr="004402F6">
        <w:rPr>
          <w:rFonts w:cs="Calibri"/>
          <w:sz w:val="24"/>
          <w:szCs w:val="24"/>
        </w:rPr>
        <w:br/>
        <w:t>o registru smluv), ve znění pozdějších předpisů. Za účelem splnění povinnosti uveřejnění této smlouvy se smluvní strany dohodly, že ji do registru smluv zašle město Hořovice neprodleně, nejdéle však v zákonné 30</w:t>
      </w:r>
      <w:r>
        <w:rPr>
          <w:rFonts w:cs="Calibri"/>
          <w:sz w:val="24"/>
          <w:szCs w:val="24"/>
        </w:rPr>
        <w:t>-</w:t>
      </w:r>
      <w:r w:rsidRPr="004402F6">
        <w:rPr>
          <w:rFonts w:cs="Calibri"/>
          <w:sz w:val="24"/>
          <w:szCs w:val="24"/>
        </w:rPr>
        <w:t>denní lhůtě, po jejím podpisu všemi smluvními stranami. Město Hořovice zveřejní tuto smlouvu i na svém profilu zadavatele</w:t>
      </w:r>
      <w:r w:rsidR="00743DBB">
        <w:rPr>
          <w:rFonts w:cs="Calibri"/>
          <w:sz w:val="24"/>
          <w:szCs w:val="24"/>
        </w:rPr>
        <w:t>, resp. objednatele</w:t>
      </w:r>
      <w:r w:rsidRPr="004402F6">
        <w:rPr>
          <w:rFonts w:cs="Calibri"/>
          <w:sz w:val="24"/>
          <w:szCs w:val="24"/>
        </w:rPr>
        <w:t>.</w:t>
      </w:r>
    </w:p>
    <w:p w14:paraId="0B657E1D"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4FA3C3C6"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589A6755"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lang w:eastAsia="zh-CN"/>
        </w:rPr>
        <w:t xml:space="preserve">Objednatel prohlašuje, že zdanitelné plnění pořizuje výlučně pro svoji ekonomickou činnost, a proto bude aplikován režim přenesené daňové povinnosti dle </w:t>
      </w:r>
      <w:bookmarkStart w:id="3" w:name="_Hlk13466321"/>
      <w:r w:rsidRPr="004402F6">
        <w:rPr>
          <w:rFonts w:cs="Calibri"/>
          <w:sz w:val="24"/>
          <w:szCs w:val="24"/>
          <w:lang w:eastAsia="zh-CN"/>
        </w:rPr>
        <w:t>§ 92e zákona č. 235/2004 Sb., o dani z přidané hodnoty, ve znění pozdějších předpisů.</w:t>
      </w:r>
      <w:bookmarkEnd w:id="3"/>
    </w:p>
    <w:p w14:paraId="367B1101"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2A482722"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2D12200A"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2B63ED8F"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339D5D31"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370CFD43"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085CD2BA"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4" w:name="_Hlk788832"/>
      <w:r w:rsidRPr="004402F6">
        <w:rPr>
          <w:rFonts w:cs="Calibri"/>
          <w:sz w:val="24"/>
          <w:szCs w:val="24"/>
        </w:rPr>
        <w:t xml:space="preserve"> </w:t>
      </w:r>
    </w:p>
    <w:p w14:paraId="6C0CE5CF" w14:textId="1DB0759E"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Doložka platnosti právního jednání podle § 41 zákona č. 128/2000 Sb., o obcích (obecní zřízení), ve znění pozdějších předpisů. Uzavření této smlouvy o dílo bylo </w:t>
      </w:r>
      <w:r w:rsidRPr="004402F6">
        <w:rPr>
          <w:rFonts w:cs="Calibri"/>
          <w:sz w:val="24"/>
          <w:szCs w:val="24"/>
        </w:rPr>
        <w:lastRenderedPageBreak/>
        <w:t>odsouhlaseno usnesením Rady města Hořovice č.</w:t>
      </w:r>
      <w:r>
        <w:rPr>
          <w:rFonts w:cs="Calibri"/>
          <w:sz w:val="24"/>
          <w:szCs w:val="24"/>
        </w:rPr>
        <w:t xml:space="preserve"> </w:t>
      </w:r>
      <w:r w:rsidRPr="00353FFC">
        <w:rPr>
          <w:rFonts w:cs="Calibri"/>
          <w:sz w:val="24"/>
          <w:szCs w:val="24"/>
          <w:highlight w:val="yellow"/>
        </w:rPr>
        <w:t>……………….</w:t>
      </w:r>
      <w:r w:rsidRPr="004402F6">
        <w:rPr>
          <w:rFonts w:cs="Calibri"/>
          <w:sz w:val="24"/>
          <w:szCs w:val="24"/>
        </w:rPr>
        <w:t xml:space="preserve"> dne</w:t>
      </w:r>
      <w:r>
        <w:rPr>
          <w:rFonts w:cs="Calibri"/>
          <w:sz w:val="24"/>
          <w:szCs w:val="24"/>
        </w:rPr>
        <w:t xml:space="preserve"> </w:t>
      </w:r>
      <w:r w:rsidRPr="00353FFC">
        <w:rPr>
          <w:rFonts w:cs="Calibri"/>
          <w:sz w:val="24"/>
          <w:szCs w:val="24"/>
          <w:highlight w:val="yellow"/>
        </w:rPr>
        <w:t>…….</w:t>
      </w:r>
      <w:r>
        <w:rPr>
          <w:rFonts w:cs="Calibri"/>
          <w:sz w:val="24"/>
          <w:szCs w:val="24"/>
        </w:rPr>
        <w:t xml:space="preserve"> 202</w:t>
      </w:r>
      <w:r w:rsidR="00C176A1">
        <w:rPr>
          <w:rFonts w:cs="Calibri"/>
          <w:sz w:val="24"/>
          <w:szCs w:val="24"/>
        </w:rPr>
        <w:t>5</w:t>
      </w:r>
      <w:r>
        <w:rPr>
          <w:rFonts w:cs="Calibri"/>
          <w:sz w:val="24"/>
          <w:szCs w:val="24"/>
        </w:rPr>
        <w:t>.</w:t>
      </w:r>
      <w:r w:rsidRPr="004402F6">
        <w:rPr>
          <w:rFonts w:cs="Calibri"/>
          <w:sz w:val="24"/>
          <w:szCs w:val="24"/>
        </w:rPr>
        <w:t xml:space="preserve"> Město Hořovice prohlašuje ve smyslu ustanovení § 41 zákona č. 128/2000 Sb., o obcích (obecní zřízení), ve znění pozdějších předpisů, že byly splněny všechny podmínky podmiňující platnost tohoto právního jednání.</w:t>
      </w:r>
      <w:bookmarkEnd w:id="4"/>
    </w:p>
    <w:p w14:paraId="45D937E6" w14:textId="77777777" w:rsidR="001F239E" w:rsidRPr="004402F6" w:rsidRDefault="001F239E" w:rsidP="00B35CA6">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9425C94" w14:textId="77777777" w:rsidR="001F239E" w:rsidRPr="004402F6" w:rsidRDefault="001F239E" w:rsidP="002D606C">
      <w:pPr>
        <w:spacing w:after="0" w:line="360" w:lineRule="auto"/>
        <w:jc w:val="center"/>
        <w:rPr>
          <w:rFonts w:cs="Calibri"/>
          <w:b/>
          <w:sz w:val="24"/>
          <w:szCs w:val="24"/>
        </w:rPr>
      </w:pPr>
      <w:r w:rsidRPr="004402F6">
        <w:rPr>
          <w:rFonts w:cs="Calibri"/>
          <w:b/>
          <w:sz w:val="24"/>
          <w:szCs w:val="24"/>
        </w:rPr>
        <w:t>PŘÍLOHA 1</w:t>
      </w:r>
    </w:p>
    <w:p w14:paraId="41E6746E" w14:textId="77777777" w:rsidR="001F239E" w:rsidRPr="004402F6" w:rsidRDefault="001F239E" w:rsidP="002D606C">
      <w:pPr>
        <w:spacing w:after="0"/>
        <w:jc w:val="center"/>
        <w:rPr>
          <w:rFonts w:cs="Calibri"/>
          <w:sz w:val="24"/>
          <w:szCs w:val="24"/>
        </w:rPr>
      </w:pPr>
      <w:r w:rsidRPr="004402F6">
        <w:rPr>
          <w:rFonts w:cs="Calibri"/>
          <w:sz w:val="24"/>
          <w:szCs w:val="24"/>
        </w:rPr>
        <w:t>POLOŽKOVÝ ROZPOČET ZHOTOVITELE</w:t>
      </w:r>
    </w:p>
    <w:p w14:paraId="410D718F" w14:textId="77777777" w:rsidR="001F239E" w:rsidRPr="004402F6" w:rsidRDefault="001F239E" w:rsidP="002D606C">
      <w:pPr>
        <w:spacing w:after="0"/>
        <w:jc w:val="center"/>
        <w:rPr>
          <w:rFonts w:cs="Calibri"/>
          <w:sz w:val="24"/>
          <w:szCs w:val="24"/>
        </w:rPr>
      </w:pPr>
    </w:p>
    <w:p w14:paraId="3BCA4D5F" w14:textId="77777777" w:rsidR="001F239E" w:rsidRPr="004402F6" w:rsidRDefault="001F239E" w:rsidP="002D606C">
      <w:pPr>
        <w:spacing w:after="0"/>
        <w:jc w:val="center"/>
        <w:rPr>
          <w:rFonts w:cs="Calibri"/>
          <w:sz w:val="24"/>
          <w:szCs w:val="24"/>
        </w:rPr>
      </w:pPr>
    </w:p>
    <w:p w14:paraId="5B0707DB" w14:textId="77777777" w:rsidR="001F239E" w:rsidRPr="004402F6" w:rsidRDefault="001F239E"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V………………………….Dne…………………</w:t>
      </w:r>
    </w:p>
    <w:p w14:paraId="37C54E4D" w14:textId="77777777" w:rsidR="001F239E" w:rsidRPr="004402F6" w:rsidRDefault="001F239E" w:rsidP="002D606C">
      <w:pPr>
        <w:spacing w:after="0"/>
        <w:jc w:val="left"/>
        <w:rPr>
          <w:rFonts w:cs="Calibri"/>
          <w:sz w:val="24"/>
          <w:szCs w:val="24"/>
        </w:rPr>
      </w:pPr>
      <w:r w:rsidRPr="004402F6">
        <w:rPr>
          <w:rFonts w:cs="Calibri"/>
          <w:sz w:val="24"/>
          <w:szCs w:val="24"/>
        </w:rPr>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759AF79" w14:textId="77777777" w:rsidR="001F239E" w:rsidRPr="004402F6" w:rsidRDefault="001F239E"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6AD8415" w14:textId="77777777" w:rsidR="001F239E" w:rsidRPr="004402F6" w:rsidRDefault="001F239E" w:rsidP="002D606C">
      <w:pPr>
        <w:spacing w:after="0"/>
        <w:jc w:val="left"/>
        <w:rPr>
          <w:rFonts w:cs="Calibri"/>
          <w:sz w:val="24"/>
          <w:szCs w:val="24"/>
        </w:rPr>
      </w:pPr>
    </w:p>
    <w:p w14:paraId="39B0EC47" w14:textId="77777777" w:rsidR="001F239E" w:rsidRPr="004402F6" w:rsidRDefault="001F239E" w:rsidP="002D606C">
      <w:pPr>
        <w:spacing w:after="0"/>
        <w:jc w:val="left"/>
        <w:rPr>
          <w:rFonts w:cs="Calibri"/>
          <w:sz w:val="24"/>
          <w:szCs w:val="24"/>
        </w:rPr>
      </w:pPr>
    </w:p>
    <w:p w14:paraId="536520AE" w14:textId="77777777" w:rsidR="001F239E" w:rsidRPr="004402F6" w:rsidRDefault="001F239E" w:rsidP="002D606C">
      <w:pPr>
        <w:spacing w:after="0"/>
        <w:jc w:val="left"/>
        <w:rPr>
          <w:rFonts w:cs="Calibri"/>
          <w:sz w:val="24"/>
          <w:szCs w:val="24"/>
        </w:rPr>
      </w:pPr>
    </w:p>
    <w:p w14:paraId="69A39896" w14:textId="77777777" w:rsidR="001F239E" w:rsidRPr="004402F6" w:rsidRDefault="001F239E"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4421A97A" w14:textId="77777777" w:rsidR="001F239E" w:rsidRPr="004402F6" w:rsidRDefault="001F239E"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5A6F983E" w14:textId="77777777" w:rsidR="001F239E" w:rsidRPr="004402F6" w:rsidRDefault="001F239E"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6306415" w14:textId="77777777" w:rsidR="001F239E" w:rsidRPr="004402F6" w:rsidRDefault="001F239E" w:rsidP="002D606C">
      <w:pPr>
        <w:spacing w:after="0"/>
        <w:rPr>
          <w:rFonts w:cs="Calibri"/>
          <w:sz w:val="24"/>
          <w:szCs w:val="24"/>
        </w:rPr>
      </w:pPr>
    </w:p>
    <w:sectPr w:rsidR="001F239E"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6F55A" w14:textId="77777777" w:rsidR="00B053C7" w:rsidRDefault="00B053C7" w:rsidP="00C37A45">
      <w:pPr>
        <w:spacing w:after="0"/>
      </w:pPr>
      <w:r>
        <w:separator/>
      </w:r>
    </w:p>
  </w:endnote>
  <w:endnote w:type="continuationSeparator" w:id="0">
    <w:p w14:paraId="326E2434" w14:textId="77777777" w:rsidR="00B053C7" w:rsidRDefault="00B053C7"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03C4" w14:textId="77777777" w:rsidR="001F239E" w:rsidRDefault="001F239E">
    <w:pPr>
      <w:pStyle w:val="Zpat"/>
      <w:jc w:val="center"/>
    </w:pPr>
    <w:r>
      <w:fldChar w:fldCharType="begin"/>
    </w:r>
    <w:r>
      <w:instrText xml:space="preserve"> PAGE   \* MERGEFORMAT </w:instrText>
    </w:r>
    <w:r>
      <w:fldChar w:fldCharType="separate"/>
    </w:r>
    <w:r>
      <w:rPr>
        <w:noProof/>
      </w:rPr>
      <w:t>6</w:t>
    </w:r>
    <w:r>
      <w:rPr>
        <w:noProof/>
      </w:rPr>
      <w:fldChar w:fldCharType="end"/>
    </w:r>
  </w:p>
  <w:p w14:paraId="646C6864" w14:textId="77777777" w:rsidR="001F239E" w:rsidRDefault="001F2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7F9B" w14:textId="77777777" w:rsidR="001F239E" w:rsidRDefault="001F239E">
    <w:pPr>
      <w:pStyle w:val="Zpat"/>
      <w:jc w:val="center"/>
    </w:pPr>
    <w:r>
      <w:fldChar w:fldCharType="begin"/>
    </w:r>
    <w:r>
      <w:instrText>PAGE   \* MERGEFORMAT</w:instrText>
    </w:r>
    <w:r>
      <w:fldChar w:fldCharType="separate"/>
    </w:r>
    <w:r>
      <w:rPr>
        <w:noProof/>
      </w:rPr>
      <w:t>1</w:t>
    </w:r>
    <w:r>
      <w:rPr>
        <w:noProof/>
      </w:rPr>
      <w:fldChar w:fldCharType="end"/>
    </w:r>
  </w:p>
  <w:p w14:paraId="7CB713C7" w14:textId="77777777" w:rsidR="001F239E" w:rsidRDefault="001F2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C5A73" w14:textId="77777777" w:rsidR="00B053C7" w:rsidRDefault="00B053C7" w:rsidP="00C37A45">
      <w:pPr>
        <w:spacing w:after="0"/>
      </w:pPr>
      <w:r>
        <w:separator/>
      </w:r>
    </w:p>
  </w:footnote>
  <w:footnote w:type="continuationSeparator" w:id="0">
    <w:p w14:paraId="2D4B9D87" w14:textId="77777777" w:rsidR="00B053C7" w:rsidRDefault="00B053C7"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F2FB" w14:textId="77777777" w:rsidR="001F239E" w:rsidRDefault="001F239E"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5"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242838015">
    <w:abstractNumId w:val="20"/>
  </w:num>
  <w:num w:numId="2" w16cid:durableId="1502310815">
    <w:abstractNumId w:val="16"/>
  </w:num>
  <w:num w:numId="3" w16cid:durableId="1283071262">
    <w:abstractNumId w:val="21"/>
  </w:num>
  <w:num w:numId="4" w16cid:durableId="294337282">
    <w:abstractNumId w:val="13"/>
  </w:num>
  <w:num w:numId="5" w16cid:durableId="1636327083">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615671678">
    <w:abstractNumId w:val="3"/>
  </w:num>
  <w:num w:numId="7" w16cid:durableId="1566723129">
    <w:abstractNumId w:val="29"/>
  </w:num>
  <w:num w:numId="8" w16cid:durableId="2075353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7887767">
    <w:abstractNumId w:val="5"/>
  </w:num>
  <w:num w:numId="10" w16cid:durableId="1671906664">
    <w:abstractNumId w:val="8"/>
  </w:num>
  <w:num w:numId="11" w16cid:durableId="1041906432">
    <w:abstractNumId w:val="2"/>
  </w:num>
  <w:num w:numId="12" w16cid:durableId="751314101">
    <w:abstractNumId w:val="27"/>
  </w:num>
  <w:num w:numId="13" w16cid:durableId="2108386145">
    <w:abstractNumId w:val="19"/>
  </w:num>
  <w:num w:numId="14" w16cid:durableId="1360012907">
    <w:abstractNumId w:val="18"/>
  </w:num>
  <w:num w:numId="15" w16cid:durableId="1045955161">
    <w:abstractNumId w:val="15"/>
  </w:num>
  <w:num w:numId="16" w16cid:durableId="2016836576">
    <w:abstractNumId w:val="7"/>
  </w:num>
  <w:num w:numId="17" w16cid:durableId="1512143902">
    <w:abstractNumId w:val="28"/>
  </w:num>
  <w:num w:numId="18" w16cid:durableId="19863073">
    <w:abstractNumId w:val="0"/>
  </w:num>
  <w:num w:numId="19" w16cid:durableId="732705701">
    <w:abstractNumId w:val="20"/>
  </w:num>
  <w:num w:numId="20" w16cid:durableId="2008553160">
    <w:abstractNumId w:val="23"/>
  </w:num>
  <w:num w:numId="21" w16cid:durableId="1903372810">
    <w:abstractNumId w:val="25"/>
  </w:num>
  <w:num w:numId="22" w16cid:durableId="1803571432">
    <w:abstractNumId w:val="9"/>
  </w:num>
  <w:num w:numId="23" w16cid:durableId="25911586">
    <w:abstractNumId w:val="10"/>
  </w:num>
  <w:num w:numId="24" w16cid:durableId="1105492965">
    <w:abstractNumId w:val="12"/>
  </w:num>
  <w:num w:numId="25" w16cid:durableId="904146252">
    <w:abstractNumId w:val="6"/>
  </w:num>
  <w:num w:numId="26" w16cid:durableId="213393636">
    <w:abstractNumId w:val="11"/>
  </w:num>
  <w:num w:numId="27" w16cid:durableId="130246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091303">
    <w:abstractNumId w:val="30"/>
  </w:num>
  <w:num w:numId="29" w16cid:durableId="1784687159">
    <w:abstractNumId w:val="14"/>
  </w:num>
  <w:num w:numId="30" w16cid:durableId="148638972">
    <w:abstractNumId w:val="17"/>
  </w:num>
  <w:num w:numId="31" w16cid:durableId="978076647">
    <w:abstractNumId w:val="4"/>
  </w:num>
  <w:num w:numId="32" w16cid:durableId="853148155">
    <w:abstractNumId w:val="26"/>
  </w:num>
  <w:num w:numId="33" w16cid:durableId="298534489">
    <w:abstractNumId w:val="24"/>
  </w:num>
  <w:num w:numId="34" w16cid:durableId="1942295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03F87"/>
    <w:rsid w:val="00030A59"/>
    <w:rsid w:val="000312EB"/>
    <w:rsid w:val="00036A2C"/>
    <w:rsid w:val="00036A5B"/>
    <w:rsid w:val="000431FC"/>
    <w:rsid w:val="0005698C"/>
    <w:rsid w:val="00056E11"/>
    <w:rsid w:val="00061478"/>
    <w:rsid w:val="000641DF"/>
    <w:rsid w:val="00064384"/>
    <w:rsid w:val="0007522C"/>
    <w:rsid w:val="00084949"/>
    <w:rsid w:val="00090A44"/>
    <w:rsid w:val="0009102F"/>
    <w:rsid w:val="00091EA7"/>
    <w:rsid w:val="00091EBF"/>
    <w:rsid w:val="000A19A3"/>
    <w:rsid w:val="000A2976"/>
    <w:rsid w:val="000A428C"/>
    <w:rsid w:val="000A7AB1"/>
    <w:rsid w:val="000B1C45"/>
    <w:rsid w:val="000B319D"/>
    <w:rsid w:val="000B5718"/>
    <w:rsid w:val="000D500A"/>
    <w:rsid w:val="000D6FAF"/>
    <w:rsid w:val="000D77CF"/>
    <w:rsid w:val="000E33EA"/>
    <w:rsid w:val="000F27DC"/>
    <w:rsid w:val="0010319B"/>
    <w:rsid w:val="001042E0"/>
    <w:rsid w:val="0011081B"/>
    <w:rsid w:val="00120447"/>
    <w:rsid w:val="001211DF"/>
    <w:rsid w:val="0012302A"/>
    <w:rsid w:val="001278E2"/>
    <w:rsid w:val="00130120"/>
    <w:rsid w:val="001321F9"/>
    <w:rsid w:val="001360BA"/>
    <w:rsid w:val="001367A4"/>
    <w:rsid w:val="0015313D"/>
    <w:rsid w:val="00160E2D"/>
    <w:rsid w:val="00167BFC"/>
    <w:rsid w:val="00172525"/>
    <w:rsid w:val="00173FC9"/>
    <w:rsid w:val="00175280"/>
    <w:rsid w:val="00196024"/>
    <w:rsid w:val="001966C3"/>
    <w:rsid w:val="00197372"/>
    <w:rsid w:val="001A272C"/>
    <w:rsid w:val="001B45DE"/>
    <w:rsid w:val="001D050F"/>
    <w:rsid w:val="001D65E0"/>
    <w:rsid w:val="001E1AA3"/>
    <w:rsid w:val="001E72D6"/>
    <w:rsid w:val="001F239E"/>
    <w:rsid w:val="002049D1"/>
    <w:rsid w:val="002100E6"/>
    <w:rsid w:val="00214B36"/>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3688"/>
    <w:rsid w:val="002E6925"/>
    <w:rsid w:val="003074A7"/>
    <w:rsid w:val="003156F7"/>
    <w:rsid w:val="00324EEC"/>
    <w:rsid w:val="003260BC"/>
    <w:rsid w:val="0033088F"/>
    <w:rsid w:val="0033252B"/>
    <w:rsid w:val="0033696D"/>
    <w:rsid w:val="00342DCE"/>
    <w:rsid w:val="0035211E"/>
    <w:rsid w:val="00353FFC"/>
    <w:rsid w:val="00356C22"/>
    <w:rsid w:val="00361B17"/>
    <w:rsid w:val="00364D6B"/>
    <w:rsid w:val="00381166"/>
    <w:rsid w:val="003925B6"/>
    <w:rsid w:val="003929A1"/>
    <w:rsid w:val="00392EE8"/>
    <w:rsid w:val="003A3569"/>
    <w:rsid w:val="003A36A2"/>
    <w:rsid w:val="003B1EA3"/>
    <w:rsid w:val="003C306C"/>
    <w:rsid w:val="003D60C5"/>
    <w:rsid w:val="003E1736"/>
    <w:rsid w:val="003F02B0"/>
    <w:rsid w:val="003F762F"/>
    <w:rsid w:val="00407414"/>
    <w:rsid w:val="004077A7"/>
    <w:rsid w:val="00411FD5"/>
    <w:rsid w:val="004223F6"/>
    <w:rsid w:val="00427484"/>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B2BCF"/>
    <w:rsid w:val="004C161E"/>
    <w:rsid w:val="004C5E39"/>
    <w:rsid w:val="004D4327"/>
    <w:rsid w:val="004E4921"/>
    <w:rsid w:val="0050202B"/>
    <w:rsid w:val="00514156"/>
    <w:rsid w:val="00520203"/>
    <w:rsid w:val="00522BF9"/>
    <w:rsid w:val="00536AF4"/>
    <w:rsid w:val="00537278"/>
    <w:rsid w:val="00537F23"/>
    <w:rsid w:val="005452C5"/>
    <w:rsid w:val="00584CC9"/>
    <w:rsid w:val="005853FD"/>
    <w:rsid w:val="005940B3"/>
    <w:rsid w:val="00595D2C"/>
    <w:rsid w:val="005A4863"/>
    <w:rsid w:val="005A5C41"/>
    <w:rsid w:val="005B5496"/>
    <w:rsid w:val="005B60F7"/>
    <w:rsid w:val="005C25C0"/>
    <w:rsid w:val="005C5AAA"/>
    <w:rsid w:val="005D116C"/>
    <w:rsid w:val="005D18BF"/>
    <w:rsid w:val="005D263E"/>
    <w:rsid w:val="005E11D6"/>
    <w:rsid w:val="005E142E"/>
    <w:rsid w:val="005E4A2E"/>
    <w:rsid w:val="005F3A00"/>
    <w:rsid w:val="005F561E"/>
    <w:rsid w:val="005F7E33"/>
    <w:rsid w:val="0062293A"/>
    <w:rsid w:val="0064099B"/>
    <w:rsid w:val="0065111A"/>
    <w:rsid w:val="00651B77"/>
    <w:rsid w:val="00652D0A"/>
    <w:rsid w:val="00660352"/>
    <w:rsid w:val="00671B88"/>
    <w:rsid w:val="00680405"/>
    <w:rsid w:val="00693216"/>
    <w:rsid w:val="006A26FB"/>
    <w:rsid w:val="006A742D"/>
    <w:rsid w:val="006C51F2"/>
    <w:rsid w:val="006D6A91"/>
    <w:rsid w:val="006E6070"/>
    <w:rsid w:val="006E6B74"/>
    <w:rsid w:val="00701487"/>
    <w:rsid w:val="00704193"/>
    <w:rsid w:val="00705880"/>
    <w:rsid w:val="0071765B"/>
    <w:rsid w:val="00725839"/>
    <w:rsid w:val="00733828"/>
    <w:rsid w:val="00735676"/>
    <w:rsid w:val="00737975"/>
    <w:rsid w:val="00743DBB"/>
    <w:rsid w:val="0074448A"/>
    <w:rsid w:val="00747EF5"/>
    <w:rsid w:val="0076141C"/>
    <w:rsid w:val="0076286A"/>
    <w:rsid w:val="0077058E"/>
    <w:rsid w:val="007720E1"/>
    <w:rsid w:val="007724EB"/>
    <w:rsid w:val="00781272"/>
    <w:rsid w:val="00786644"/>
    <w:rsid w:val="0079615F"/>
    <w:rsid w:val="007B14E3"/>
    <w:rsid w:val="007C27A1"/>
    <w:rsid w:val="007C2F49"/>
    <w:rsid w:val="007D0FB5"/>
    <w:rsid w:val="007F202B"/>
    <w:rsid w:val="007F7EF3"/>
    <w:rsid w:val="008064EA"/>
    <w:rsid w:val="00812DC9"/>
    <w:rsid w:val="00813812"/>
    <w:rsid w:val="00832DC9"/>
    <w:rsid w:val="00835DF9"/>
    <w:rsid w:val="00836B76"/>
    <w:rsid w:val="00843179"/>
    <w:rsid w:val="00854113"/>
    <w:rsid w:val="00856379"/>
    <w:rsid w:val="00861310"/>
    <w:rsid w:val="008716DB"/>
    <w:rsid w:val="00873056"/>
    <w:rsid w:val="00887E72"/>
    <w:rsid w:val="00891C2C"/>
    <w:rsid w:val="00895489"/>
    <w:rsid w:val="0089550A"/>
    <w:rsid w:val="008A003C"/>
    <w:rsid w:val="008A261A"/>
    <w:rsid w:val="008A30B8"/>
    <w:rsid w:val="008B5B32"/>
    <w:rsid w:val="008C40C1"/>
    <w:rsid w:val="008C4E41"/>
    <w:rsid w:val="008D1F8A"/>
    <w:rsid w:val="008F6BA5"/>
    <w:rsid w:val="0090695C"/>
    <w:rsid w:val="0091026F"/>
    <w:rsid w:val="00917BE6"/>
    <w:rsid w:val="009245FC"/>
    <w:rsid w:val="00936CC6"/>
    <w:rsid w:val="00952FAE"/>
    <w:rsid w:val="00956380"/>
    <w:rsid w:val="0096298C"/>
    <w:rsid w:val="0097298F"/>
    <w:rsid w:val="00976A88"/>
    <w:rsid w:val="009778F0"/>
    <w:rsid w:val="00980E5F"/>
    <w:rsid w:val="00986527"/>
    <w:rsid w:val="00992F45"/>
    <w:rsid w:val="00994F6E"/>
    <w:rsid w:val="009A3927"/>
    <w:rsid w:val="009B3EE3"/>
    <w:rsid w:val="009B42FC"/>
    <w:rsid w:val="009E543B"/>
    <w:rsid w:val="009F5062"/>
    <w:rsid w:val="00A10146"/>
    <w:rsid w:val="00A10625"/>
    <w:rsid w:val="00A114D5"/>
    <w:rsid w:val="00A21B5F"/>
    <w:rsid w:val="00A25ED8"/>
    <w:rsid w:val="00A356AE"/>
    <w:rsid w:val="00A43F1A"/>
    <w:rsid w:val="00A44469"/>
    <w:rsid w:val="00A54339"/>
    <w:rsid w:val="00A56FA6"/>
    <w:rsid w:val="00A67F1A"/>
    <w:rsid w:val="00A7457C"/>
    <w:rsid w:val="00A75DF0"/>
    <w:rsid w:val="00A9724D"/>
    <w:rsid w:val="00A97E07"/>
    <w:rsid w:val="00AA5BED"/>
    <w:rsid w:val="00AB18B6"/>
    <w:rsid w:val="00AB386C"/>
    <w:rsid w:val="00AC3BCA"/>
    <w:rsid w:val="00AD12A9"/>
    <w:rsid w:val="00AD3890"/>
    <w:rsid w:val="00AD5254"/>
    <w:rsid w:val="00AD58F4"/>
    <w:rsid w:val="00AE197E"/>
    <w:rsid w:val="00AE5737"/>
    <w:rsid w:val="00AE7E33"/>
    <w:rsid w:val="00AF62B9"/>
    <w:rsid w:val="00AF6DE9"/>
    <w:rsid w:val="00B00DBF"/>
    <w:rsid w:val="00B053C7"/>
    <w:rsid w:val="00B21A88"/>
    <w:rsid w:val="00B33428"/>
    <w:rsid w:val="00B34095"/>
    <w:rsid w:val="00B34A7D"/>
    <w:rsid w:val="00B35CA6"/>
    <w:rsid w:val="00B35D12"/>
    <w:rsid w:val="00B41721"/>
    <w:rsid w:val="00B47F8C"/>
    <w:rsid w:val="00B54CED"/>
    <w:rsid w:val="00B6047E"/>
    <w:rsid w:val="00B63008"/>
    <w:rsid w:val="00B6439B"/>
    <w:rsid w:val="00B647C7"/>
    <w:rsid w:val="00B670E6"/>
    <w:rsid w:val="00B90477"/>
    <w:rsid w:val="00BE6402"/>
    <w:rsid w:val="00BF0E41"/>
    <w:rsid w:val="00C03472"/>
    <w:rsid w:val="00C04296"/>
    <w:rsid w:val="00C06B76"/>
    <w:rsid w:val="00C07002"/>
    <w:rsid w:val="00C12DAA"/>
    <w:rsid w:val="00C14D1A"/>
    <w:rsid w:val="00C176A1"/>
    <w:rsid w:val="00C23FFB"/>
    <w:rsid w:val="00C3280C"/>
    <w:rsid w:val="00C36B92"/>
    <w:rsid w:val="00C37A45"/>
    <w:rsid w:val="00C56A23"/>
    <w:rsid w:val="00C6408F"/>
    <w:rsid w:val="00C64AFE"/>
    <w:rsid w:val="00C70AAD"/>
    <w:rsid w:val="00C835E9"/>
    <w:rsid w:val="00C847A1"/>
    <w:rsid w:val="00C85F3F"/>
    <w:rsid w:val="00C910EB"/>
    <w:rsid w:val="00CA20B0"/>
    <w:rsid w:val="00CA35D2"/>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C05"/>
    <w:rsid w:val="00D46956"/>
    <w:rsid w:val="00D47309"/>
    <w:rsid w:val="00D5131C"/>
    <w:rsid w:val="00D53D42"/>
    <w:rsid w:val="00D53D6C"/>
    <w:rsid w:val="00D54D0B"/>
    <w:rsid w:val="00D65EA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660C8"/>
    <w:rsid w:val="00E7745F"/>
    <w:rsid w:val="00E87600"/>
    <w:rsid w:val="00E919CE"/>
    <w:rsid w:val="00E960B8"/>
    <w:rsid w:val="00EA131E"/>
    <w:rsid w:val="00EA4A85"/>
    <w:rsid w:val="00EA6D32"/>
    <w:rsid w:val="00EB51FA"/>
    <w:rsid w:val="00EB77BF"/>
    <w:rsid w:val="00EC423D"/>
    <w:rsid w:val="00EC47A9"/>
    <w:rsid w:val="00ED4C5B"/>
    <w:rsid w:val="00ED5378"/>
    <w:rsid w:val="00ED6B3F"/>
    <w:rsid w:val="00F01343"/>
    <w:rsid w:val="00F0230E"/>
    <w:rsid w:val="00F04F3F"/>
    <w:rsid w:val="00F11EA5"/>
    <w:rsid w:val="00F1253A"/>
    <w:rsid w:val="00F12D19"/>
    <w:rsid w:val="00F3120D"/>
    <w:rsid w:val="00F439AD"/>
    <w:rsid w:val="00F51AB0"/>
    <w:rsid w:val="00F5244D"/>
    <w:rsid w:val="00F571A5"/>
    <w:rsid w:val="00F60F15"/>
    <w:rsid w:val="00F6196E"/>
    <w:rsid w:val="00F6708D"/>
    <w:rsid w:val="00F73615"/>
    <w:rsid w:val="00FA0B1F"/>
    <w:rsid w:val="00FA5A2E"/>
    <w:rsid w:val="00FA60A9"/>
    <w:rsid w:val="00FB5C9F"/>
    <w:rsid w:val="00FC1E8F"/>
    <w:rsid w:val="00FC28A7"/>
    <w:rsid w:val="00FC78BF"/>
    <w:rsid w:val="00FC7D39"/>
    <w:rsid w:val="00FD61E6"/>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85C56"/>
  <w15:docId w15:val="{98E25240-FA35-4F61-BB8B-CFF59BD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FA60A9"/>
    <w:rPr>
      <w:rFonts w:ascii="Times New Roman" w:hAnsi="Times New Roman" w:cs="Times New Roman"/>
      <w:sz w:val="20"/>
      <w:szCs w:val="20"/>
      <w:lang w:eastAsia="zh-CN"/>
    </w:rPr>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locked/>
    <w:rsid w:val="005E11D6"/>
    <w:rPr>
      <w:rFonts w:cs="Times New Roman"/>
      <w:sz w:val="20"/>
      <w:szCs w:val="20"/>
      <w:lang w:eastAsia="en-US"/>
    </w:rPr>
  </w:style>
  <w:style w:type="character" w:styleId="Znakapoznpodarou">
    <w:name w:val="footnote reference"/>
    <w:basedOn w:val="Standardnpsmoodstavce"/>
    <w:uiPriority w:val="99"/>
    <w:semiHidden/>
    <w:rsid w:val="005E11D6"/>
    <w:rPr>
      <w:rFonts w:cs="Times New Roman"/>
      <w:vertAlign w:val="superscript"/>
    </w:rPr>
  </w:style>
  <w:style w:type="character" w:styleId="Hypertextovodkaz">
    <w:name w:val="Hyperlink"/>
    <w:basedOn w:val="Standardnpsmoodstavce"/>
    <w:uiPriority w:val="99"/>
    <w:rsid w:val="003156F7"/>
    <w:rPr>
      <w:rFonts w:cs="Times New Roman"/>
      <w:color w:val="0000FF"/>
      <w:u w:val="single"/>
    </w:rPr>
  </w:style>
  <w:style w:type="paragraph" w:customStyle="1" w:styleId="Styl2">
    <w:name w:val="Styl2"/>
    <w:basedOn w:val="Bezmeze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sz w:val="20"/>
      <w:szCs w:val="20"/>
      <w:lang w:eastAsia="en-US"/>
    </w:rPr>
  </w:style>
  <w:style w:type="character" w:customStyle="1" w:styleId="rovezanadpisChar">
    <w:name w:val="Úroveň za nadpis Char"/>
    <w:basedOn w:val="Standardnpsmoodstavce"/>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hAnsi="Arial" w:cs="Arial"/>
      <w:bCs/>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98982">
      <w:bodyDiv w:val="1"/>
      <w:marLeft w:val="0"/>
      <w:marRight w:val="0"/>
      <w:marTop w:val="0"/>
      <w:marBottom w:val="0"/>
      <w:divBdr>
        <w:top w:val="none" w:sz="0" w:space="0" w:color="auto"/>
        <w:left w:val="none" w:sz="0" w:space="0" w:color="auto"/>
        <w:bottom w:val="none" w:sz="0" w:space="0" w:color="auto"/>
        <w:right w:val="none" w:sz="0" w:space="0" w:color="auto"/>
      </w:divBdr>
    </w:div>
    <w:div w:id="1861047437">
      <w:marLeft w:val="0"/>
      <w:marRight w:val="0"/>
      <w:marTop w:val="0"/>
      <w:marBottom w:val="0"/>
      <w:divBdr>
        <w:top w:val="none" w:sz="0" w:space="0" w:color="auto"/>
        <w:left w:val="none" w:sz="0" w:space="0" w:color="auto"/>
        <w:bottom w:val="none" w:sz="0" w:space="0" w:color="auto"/>
        <w:right w:val="none" w:sz="0" w:space="0" w:color="auto"/>
      </w:divBdr>
    </w:div>
    <w:div w:id="1861047438">
      <w:marLeft w:val="0"/>
      <w:marRight w:val="0"/>
      <w:marTop w:val="0"/>
      <w:marBottom w:val="0"/>
      <w:divBdr>
        <w:top w:val="none" w:sz="0" w:space="0" w:color="auto"/>
        <w:left w:val="none" w:sz="0" w:space="0" w:color="auto"/>
        <w:bottom w:val="none" w:sz="0" w:space="0" w:color="auto"/>
        <w:right w:val="none" w:sz="0" w:space="0" w:color="auto"/>
      </w:divBdr>
    </w:div>
    <w:div w:id="1861047439">
      <w:marLeft w:val="0"/>
      <w:marRight w:val="0"/>
      <w:marTop w:val="0"/>
      <w:marBottom w:val="0"/>
      <w:divBdr>
        <w:top w:val="none" w:sz="0" w:space="0" w:color="auto"/>
        <w:left w:val="none" w:sz="0" w:space="0" w:color="auto"/>
        <w:bottom w:val="none" w:sz="0" w:space="0" w:color="auto"/>
        <w:right w:val="none" w:sz="0" w:space="0" w:color="auto"/>
      </w:divBdr>
    </w:div>
    <w:div w:id="1861047440">
      <w:marLeft w:val="0"/>
      <w:marRight w:val="0"/>
      <w:marTop w:val="0"/>
      <w:marBottom w:val="0"/>
      <w:divBdr>
        <w:top w:val="none" w:sz="0" w:space="0" w:color="auto"/>
        <w:left w:val="none" w:sz="0" w:space="0" w:color="auto"/>
        <w:bottom w:val="none" w:sz="0" w:space="0" w:color="auto"/>
        <w:right w:val="none" w:sz="0" w:space="0" w:color="auto"/>
      </w:divBdr>
    </w:div>
    <w:div w:id="1861047441">
      <w:marLeft w:val="0"/>
      <w:marRight w:val="0"/>
      <w:marTop w:val="0"/>
      <w:marBottom w:val="0"/>
      <w:divBdr>
        <w:top w:val="none" w:sz="0" w:space="0" w:color="auto"/>
        <w:left w:val="none" w:sz="0" w:space="0" w:color="auto"/>
        <w:bottom w:val="none" w:sz="0" w:space="0" w:color="auto"/>
        <w:right w:val="none" w:sz="0" w:space="0" w:color="auto"/>
      </w:divBdr>
    </w:div>
    <w:div w:id="1861047442">
      <w:marLeft w:val="0"/>
      <w:marRight w:val="0"/>
      <w:marTop w:val="0"/>
      <w:marBottom w:val="0"/>
      <w:divBdr>
        <w:top w:val="none" w:sz="0" w:space="0" w:color="auto"/>
        <w:left w:val="none" w:sz="0" w:space="0" w:color="auto"/>
        <w:bottom w:val="none" w:sz="0" w:space="0" w:color="auto"/>
        <w:right w:val="none" w:sz="0" w:space="0" w:color="auto"/>
      </w:divBdr>
    </w:div>
    <w:div w:id="1861047443">
      <w:marLeft w:val="0"/>
      <w:marRight w:val="0"/>
      <w:marTop w:val="0"/>
      <w:marBottom w:val="0"/>
      <w:divBdr>
        <w:top w:val="none" w:sz="0" w:space="0" w:color="auto"/>
        <w:left w:val="none" w:sz="0" w:space="0" w:color="auto"/>
        <w:bottom w:val="none" w:sz="0" w:space="0" w:color="auto"/>
        <w:right w:val="none" w:sz="0" w:space="0" w:color="auto"/>
      </w:divBdr>
    </w:div>
    <w:div w:id="1861047444">
      <w:marLeft w:val="0"/>
      <w:marRight w:val="0"/>
      <w:marTop w:val="0"/>
      <w:marBottom w:val="0"/>
      <w:divBdr>
        <w:top w:val="none" w:sz="0" w:space="0" w:color="auto"/>
        <w:left w:val="none" w:sz="0" w:space="0" w:color="auto"/>
        <w:bottom w:val="none" w:sz="0" w:space="0" w:color="auto"/>
        <w:right w:val="none" w:sz="0" w:space="0" w:color="auto"/>
      </w:divBdr>
    </w:div>
    <w:div w:id="1861047445">
      <w:marLeft w:val="0"/>
      <w:marRight w:val="0"/>
      <w:marTop w:val="0"/>
      <w:marBottom w:val="0"/>
      <w:divBdr>
        <w:top w:val="none" w:sz="0" w:space="0" w:color="auto"/>
        <w:left w:val="none" w:sz="0" w:space="0" w:color="auto"/>
        <w:bottom w:val="none" w:sz="0" w:space="0" w:color="auto"/>
        <w:right w:val="none" w:sz="0" w:space="0" w:color="auto"/>
      </w:divBdr>
    </w:div>
    <w:div w:id="1861047446">
      <w:marLeft w:val="0"/>
      <w:marRight w:val="0"/>
      <w:marTop w:val="0"/>
      <w:marBottom w:val="0"/>
      <w:divBdr>
        <w:top w:val="none" w:sz="0" w:space="0" w:color="auto"/>
        <w:left w:val="none" w:sz="0" w:space="0" w:color="auto"/>
        <w:bottom w:val="none" w:sz="0" w:space="0" w:color="auto"/>
        <w:right w:val="none" w:sz="0" w:space="0" w:color="auto"/>
      </w:divBdr>
    </w:div>
    <w:div w:id="1861047447">
      <w:marLeft w:val="0"/>
      <w:marRight w:val="0"/>
      <w:marTop w:val="0"/>
      <w:marBottom w:val="0"/>
      <w:divBdr>
        <w:top w:val="none" w:sz="0" w:space="0" w:color="auto"/>
        <w:left w:val="none" w:sz="0" w:space="0" w:color="auto"/>
        <w:bottom w:val="none" w:sz="0" w:space="0" w:color="auto"/>
        <w:right w:val="none" w:sz="0" w:space="0" w:color="auto"/>
      </w:divBdr>
    </w:div>
    <w:div w:id="1861047448">
      <w:marLeft w:val="0"/>
      <w:marRight w:val="0"/>
      <w:marTop w:val="0"/>
      <w:marBottom w:val="0"/>
      <w:divBdr>
        <w:top w:val="none" w:sz="0" w:space="0" w:color="auto"/>
        <w:left w:val="none" w:sz="0" w:space="0" w:color="auto"/>
        <w:bottom w:val="none" w:sz="0" w:space="0" w:color="auto"/>
        <w:right w:val="none" w:sz="0" w:space="0" w:color="auto"/>
      </w:divBdr>
    </w:div>
    <w:div w:id="1861047449">
      <w:marLeft w:val="0"/>
      <w:marRight w:val="0"/>
      <w:marTop w:val="0"/>
      <w:marBottom w:val="0"/>
      <w:divBdr>
        <w:top w:val="none" w:sz="0" w:space="0" w:color="auto"/>
        <w:left w:val="none" w:sz="0" w:space="0" w:color="auto"/>
        <w:bottom w:val="none" w:sz="0" w:space="0" w:color="auto"/>
        <w:right w:val="none" w:sz="0" w:space="0" w:color="auto"/>
      </w:divBdr>
    </w:div>
    <w:div w:id="1861047450">
      <w:marLeft w:val="0"/>
      <w:marRight w:val="0"/>
      <w:marTop w:val="0"/>
      <w:marBottom w:val="0"/>
      <w:divBdr>
        <w:top w:val="none" w:sz="0" w:space="0" w:color="auto"/>
        <w:left w:val="none" w:sz="0" w:space="0" w:color="auto"/>
        <w:bottom w:val="none" w:sz="0" w:space="0" w:color="auto"/>
        <w:right w:val="none" w:sz="0" w:space="0" w:color="auto"/>
      </w:divBdr>
    </w:div>
    <w:div w:id="1861047451">
      <w:marLeft w:val="0"/>
      <w:marRight w:val="0"/>
      <w:marTop w:val="0"/>
      <w:marBottom w:val="0"/>
      <w:divBdr>
        <w:top w:val="none" w:sz="0" w:space="0" w:color="auto"/>
        <w:left w:val="none" w:sz="0" w:space="0" w:color="auto"/>
        <w:bottom w:val="none" w:sz="0" w:space="0" w:color="auto"/>
        <w:right w:val="none" w:sz="0" w:space="0" w:color="auto"/>
      </w:divBdr>
    </w:div>
    <w:div w:id="19227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4D41-2320-4E4C-9331-6E0E02BD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3841</Words>
  <Characters>22939</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Helena Plecitá</cp:lastModifiedBy>
  <cp:revision>3</cp:revision>
  <cp:lastPrinted>2020-04-20T12:32:00Z</cp:lastPrinted>
  <dcterms:created xsi:type="dcterms:W3CDTF">2025-01-14T08:09:00Z</dcterms:created>
  <dcterms:modified xsi:type="dcterms:W3CDTF">2025-01-15T14:52:00Z</dcterms:modified>
</cp:coreProperties>
</file>